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7372E" w:rsidRPr="009A2CC0" w:rsidRDefault="0067372E" w:rsidP="0067372E">
      <w:pPr>
        <w:jc w:val="center"/>
        <w:rPr>
          <w:sz w:val="28"/>
          <w:szCs w:val="28"/>
        </w:rPr>
      </w:pPr>
      <w:r w:rsidRPr="009A2CC0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 gain="74473f"/>
          </v:shape>
          <o:OLEObject Type="Embed" ProgID="Word.Picture.8" ShapeID="_x0000_i1025" DrawAspect="Content" ObjectID="_1624260075" r:id="rId6"/>
        </w:object>
      </w: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7372E" w:rsidRPr="009A2CC0" w:rsidRDefault="0067372E" w:rsidP="0067372E">
      <w:pPr>
        <w:jc w:val="center"/>
        <w:rPr>
          <w:sz w:val="28"/>
          <w:szCs w:val="28"/>
        </w:rPr>
      </w:pP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7372E" w:rsidRPr="009A2CC0" w:rsidRDefault="0067372E" w:rsidP="0067372E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МУНИЦИПАЛЬНОЕ ОБРАЗОВАНИЕ</w:t>
      </w:r>
    </w:p>
    <w:p w:rsidR="0067372E" w:rsidRPr="009A2CC0" w:rsidRDefault="0067372E" w:rsidP="0067372E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ГОРОДСКОЕ ПОСЕЛЕНИЕ «БАБУШКИНСКОЕ»</w:t>
      </w:r>
    </w:p>
    <w:p w:rsidR="0067372E" w:rsidRPr="009A2CC0" w:rsidRDefault="0067372E" w:rsidP="0067372E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КАБАНСКОГО РАЙОНА РЕСПУБЛИКИ БУРЯТИЯ</w:t>
      </w:r>
    </w:p>
    <w:p w:rsidR="0067372E" w:rsidRPr="009A2CC0" w:rsidRDefault="0067372E" w:rsidP="0067372E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(МОГП «БАБУШКИНСКОЕ»)</w:t>
      </w:r>
    </w:p>
    <w:p w:rsidR="0067372E" w:rsidRPr="009A2CC0" w:rsidRDefault="0067372E" w:rsidP="0067372E">
      <w:pPr>
        <w:rPr>
          <w:b/>
          <w:sz w:val="32"/>
          <w:szCs w:val="32"/>
        </w:rPr>
      </w:pPr>
    </w:p>
    <w:p w:rsidR="0067372E" w:rsidRPr="009A2CC0" w:rsidRDefault="0067372E" w:rsidP="0067372E">
      <w:pPr>
        <w:tabs>
          <w:tab w:val="left" w:pos="4440"/>
        </w:tabs>
        <w:jc w:val="center"/>
        <w:rPr>
          <w:b/>
          <w:sz w:val="32"/>
          <w:szCs w:val="32"/>
        </w:rPr>
      </w:pPr>
    </w:p>
    <w:p w:rsidR="0067372E" w:rsidRPr="00E8019B" w:rsidRDefault="0067372E" w:rsidP="0067372E">
      <w:pPr>
        <w:rPr>
          <w:b/>
          <w:sz w:val="28"/>
          <w:szCs w:val="28"/>
        </w:rPr>
      </w:pPr>
      <w:r w:rsidRPr="009A2CC0">
        <w:rPr>
          <w:sz w:val="28"/>
          <w:szCs w:val="28"/>
        </w:rPr>
        <w:t>__________________________________________________________________</w:t>
      </w:r>
    </w:p>
    <w:p w:rsidR="0067372E" w:rsidRDefault="0067372E" w:rsidP="0067372E"/>
    <w:p w:rsidR="0067372E" w:rsidRDefault="0067372E" w:rsidP="0067372E">
      <w:pPr>
        <w:jc w:val="center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>П</w:t>
      </w:r>
      <w:proofErr w:type="gramEnd"/>
      <w:r>
        <w:rPr>
          <w:rFonts w:cs="Arial"/>
          <w:b/>
          <w:sz w:val="32"/>
          <w:szCs w:val="32"/>
        </w:rPr>
        <w:t xml:space="preserve"> О С Т А Н О В Л Е Н И Е</w:t>
      </w:r>
    </w:p>
    <w:p w:rsidR="0067372E" w:rsidRDefault="0067372E" w:rsidP="0067372E">
      <w:pPr>
        <w:jc w:val="center"/>
        <w:rPr>
          <w:rFonts w:cs="Arial"/>
          <w:b/>
          <w:sz w:val="32"/>
          <w:szCs w:val="32"/>
        </w:rPr>
      </w:pPr>
    </w:p>
    <w:p w:rsidR="0067372E" w:rsidRDefault="0067372E" w:rsidP="0067372E">
      <w:pPr>
        <w:rPr>
          <w:rFonts w:cs="Arial"/>
          <w:color w:val="3366FF"/>
          <w:sz w:val="28"/>
          <w:szCs w:val="28"/>
        </w:rPr>
      </w:pPr>
      <w:r>
        <w:rPr>
          <w:rFonts w:cs="Arial"/>
          <w:sz w:val="28"/>
          <w:szCs w:val="28"/>
        </w:rPr>
        <w:t>06 сентября 2017 года                                                                         № 88а</w:t>
      </w:r>
    </w:p>
    <w:p w:rsidR="0067372E" w:rsidRDefault="0067372E" w:rsidP="0067372E">
      <w:pPr>
        <w:spacing w:line="36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0"/>
      </w:tblGrid>
      <w:tr w:rsidR="0067372E" w:rsidRPr="001E48C1" w:rsidTr="00E039F2">
        <w:tc>
          <w:tcPr>
            <w:tcW w:w="4440" w:type="dxa"/>
          </w:tcPr>
          <w:p w:rsidR="0067372E" w:rsidRPr="001E48C1" w:rsidRDefault="00BD14BC" w:rsidP="00E039F2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«</w:t>
            </w:r>
            <w:r w:rsidR="0067372E" w:rsidRPr="001E48C1">
              <w:rPr>
                <w:b/>
                <w:szCs w:val="20"/>
              </w:rPr>
              <w:t>Об участии в</w:t>
            </w:r>
            <w:r w:rsidR="0067372E" w:rsidRPr="001E48C1">
              <w:rPr>
                <w:b/>
                <w:bCs/>
                <w:szCs w:val="20"/>
              </w:rPr>
              <w:t xml:space="preserve"> предупреждении</w:t>
            </w:r>
          </w:p>
          <w:p w:rsidR="0067372E" w:rsidRPr="001E48C1" w:rsidRDefault="0067372E" w:rsidP="00E039F2">
            <w:pPr>
              <w:rPr>
                <w:b/>
                <w:bCs/>
                <w:szCs w:val="20"/>
              </w:rPr>
            </w:pPr>
            <w:r w:rsidRPr="001E48C1">
              <w:rPr>
                <w:b/>
                <w:bCs/>
                <w:szCs w:val="20"/>
              </w:rPr>
              <w:t xml:space="preserve"> и ликвидации чрезвычайных ситуаций</w:t>
            </w:r>
          </w:p>
          <w:p w:rsidR="0067372E" w:rsidRPr="001E48C1" w:rsidRDefault="0067372E" w:rsidP="00E039F2">
            <w:pPr>
              <w:jc w:val="both"/>
              <w:rPr>
                <w:b/>
                <w:bCs/>
                <w:szCs w:val="20"/>
              </w:rPr>
            </w:pPr>
            <w:r w:rsidRPr="001E48C1">
              <w:rPr>
                <w:b/>
                <w:bCs/>
                <w:szCs w:val="20"/>
              </w:rPr>
              <w:t>и обеспечению пожарной безопасности</w:t>
            </w:r>
          </w:p>
          <w:p w:rsidR="0067372E" w:rsidRPr="001E48C1" w:rsidRDefault="0067372E" w:rsidP="00E039F2">
            <w:pPr>
              <w:jc w:val="both"/>
              <w:rPr>
                <w:szCs w:val="20"/>
              </w:rPr>
            </w:pPr>
            <w:r w:rsidRPr="001E48C1">
              <w:rPr>
                <w:b/>
                <w:bCs/>
                <w:szCs w:val="20"/>
              </w:rPr>
              <w:t xml:space="preserve">на территории </w:t>
            </w:r>
            <w:r>
              <w:rPr>
                <w:b/>
                <w:szCs w:val="20"/>
              </w:rPr>
              <w:t>МО ГП «Бабушкинское»</w:t>
            </w:r>
          </w:p>
          <w:p w:rsidR="0067372E" w:rsidRPr="001E48C1" w:rsidRDefault="0067372E" w:rsidP="00E039F2">
            <w:pPr>
              <w:rPr>
                <w:b/>
                <w:szCs w:val="20"/>
                <w:highlight w:val="yellow"/>
              </w:rPr>
            </w:pPr>
          </w:p>
        </w:tc>
      </w:tr>
    </w:tbl>
    <w:tbl>
      <w:tblPr>
        <w:tblW w:w="5000" w:type="pct"/>
        <w:tblCellSpacing w:w="0" w:type="dxa"/>
        <w:tblLook w:val="0000"/>
      </w:tblPr>
      <w:tblGrid>
        <w:gridCol w:w="9385"/>
      </w:tblGrid>
      <w:tr w:rsidR="0067372E" w:rsidTr="00E039F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72E" w:rsidRDefault="0067372E" w:rsidP="00E039F2">
            <w:pPr>
              <w:pStyle w:val="a8"/>
              <w:ind w:firstLine="708"/>
            </w:pPr>
            <w:proofErr w:type="gramStart"/>
            <w:r>
              <w:t>В соответствии с Федеральным законом от 06 октября 2003 года  № 131-ФЗ  «Об общих принципах местного самоуправления в Российской Федерации», в с Постановлениями Правительства Российской Федерации от 30 декабря 2003 года  № 794   «О единой государственной системе предупреждения и ликвидации чрезвычайных ситуаций», от 21 мая 2007 года  № 304  «О классификации чрезвычайных ситуаций природного и техногенного характера», в целях обеспечения реализации единой государственной</w:t>
            </w:r>
            <w:proofErr w:type="gramEnd"/>
            <w:r>
              <w:t xml:space="preserve"> политики в сфере защиты населения и территорий от чрезвычайных ситуаций природного и техногенного характера, а также обеспечения пожарной безопасности на территории МО ГП «Бабушкинское»,  </w:t>
            </w:r>
          </w:p>
          <w:p w:rsidR="0067372E" w:rsidRDefault="0067372E" w:rsidP="00E039F2">
            <w:pPr>
              <w:pStyle w:val="a8"/>
              <w:ind w:firstLine="708"/>
            </w:pPr>
          </w:p>
          <w:p w:rsidR="0067372E" w:rsidRDefault="0067372E" w:rsidP="00E039F2">
            <w:pPr>
              <w:pStyle w:val="a8"/>
            </w:pPr>
            <w:r>
              <w:t>ПОСТАНОВЛЯЮ:</w:t>
            </w:r>
          </w:p>
          <w:p w:rsidR="0067372E" w:rsidRDefault="0067372E" w:rsidP="00E039F2">
            <w:pPr>
              <w:pStyle w:val="a8"/>
              <w:ind w:firstLine="708"/>
            </w:pPr>
          </w:p>
          <w:p w:rsidR="0067372E" w:rsidRDefault="0067372E" w:rsidP="00E039F2">
            <w:pPr>
              <w:pStyle w:val="a6"/>
              <w:ind w:firstLine="720"/>
            </w:pPr>
            <w:r>
              <w:t>1. Утвердить Положение «О комиссии по предупреждению и ликвидации чрезвычайных ситуаций и обеспечению пожарной безопасности МО ГП «Бабушкинское» (далее КЧС и ОПБ)» (приложение 1).</w:t>
            </w:r>
          </w:p>
          <w:p w:rsidR="0067372E" w:rsidRDefault="0067372E" w:rsidP="00E039F2">
            <w:pPr>
              <w:pStyle w:val="a6"/>
              <w:ind w:firstLine="720"/>
            </w:pPr>
            <w:r>
              <w:t>2. Создать КЧС и ОПБ и утвердить её состав (приложение 2).</w:t>
            </w:r>
          </w:p>
          <w:p w:rsidR="0067372E" w:rsidRDefault="0067372E" w:rsidP="00E039F2">
            <w:pPr>
              <w:pStyle w:val="a6"/>
              <w:ind w:firstLine="720"/>
            </w:pPr>
            <w:r>
              <w:t>3.  Утвердить список машин и техники КЧС и ОПБ (приложение 3).</w:t>
            </w:r>
          </w:p>
          <w:p w:rsidR="0067372E" w:rsidRDefault="0067372E" w:rsidP="00E039F2">
            <w:pPr>
              <w:pStyle w:val="a8"/>
              <w:ind w:firstLine="720"/>
            </w:pPr>
            <w:r>
              <w:t xml:space="preserve">5.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настоящего Постановления оставляю за собой.</w:t>
            </w:r>
          </w:p>
        </w:tc>
      </w:tr>
    </w:tbl>
    <w:p w:rsidR="0067372E" w:rsidRDefault="0067372E" w:rsidP="0067372E">
      <w:pPr>
        <w:spacing w:line="360" w:lineRule="auto"/>
        <w:jc w:val="center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31"/>
        <w:gridCol w:w="3553"/>
        <w:gridCol w:w="4287"/>
      </w:tblGrid>
      <w:tr w:rsidR="0067372E" w:rsidRPr="00827223" w:rsidTr="00E039F2">
        <w:tc>
          <w:tcPr>
            <w:tcW w:w="1767" w:type="dxa"/>
          </w:tcPr>
          <w:p w:rsidR="0067372E" w:rsidRPr="00827223" w:rsidRDefault="0067372E" w:rsidP="00E039F2">
            <w:pPr>
              <w:spacing w:line="360" w:lineRule="auto"/>
              <w:rPr>
                <w:u w:val="single"/>
              </w:rPr>
            </w:pPr>
            <w:r w:rsidRPr="00827223">
              <w:rPr>
                <w:u w:val="single"/>
              </w:rPr>
              <w:t xml:space="preserve">Приложение:  </w:t>
            </w:r>
          </w:p>
        </w:tc>
        <w:tc>
          <w:tcPr>
            <w:tcW w:w="3813" w:type="dxa"/>
          </w:tcPr>
          <w:p w:rsidR="0067372E" w:rsidRPr="00827223" w:rsidRDefault="0067372E" w:rsidP="00E039F2">
            <w:pPr>
              <w:spacing w:line="360" w:lineRule="auto"/>
            </w:pPr>
            <w:r w:rsidRPr="00827223">
              <w:t>на 8 листах.</w:t>
            </w:r>
          </w:p>
        </w:tc>
        <w:tc>
          <w:tcPr>
            <w:tcW w:w="4677" w:type="dxa"/>
          </w:tcPr>
          <w:p w:rsidR="0067372E" w:rsidRPr="00827223" w:rsidRDefault="0067372E" w:rsidP="00E039F2">
            <w:pPr>
              <w:jc w:val="both"/>
            </w:pPr>
          </w:p>
        </w:tc>
      </w:tr>
    </w:tbl>
    <w:p w:rsidR="0067372E" w:rsidRDefault="0067372E" w:rsidP="0067372E">
      <w:pPr>
        <w:spacing w:line="360" w:lineRule="auto"/>
        <w:jc w:val="center"/>
        <w:rPr>
          <w:sz w:val="28"/>
          <w:szCs w:val="28"/>
        </w:rPr>
      </w:pPr>
    </w:p>
    <w:p w:rsidR="0067372E" w:rsidRDefault="0067372E" w:rsidP="0067372E">
      <w:pPr>
        <w:pStyle w:val="a3"/>
        <w:jc w:val="both"/>
        <w:rPr>
          <w:sz w:val="28"/>
          <w:szCs w:val="28"/>
        </w:rPr>
      </w:pPr>
      <w:r w:rsidRPr="003872D0">
        <w:rPr>
          <w:rFonts w:ascii="Times New Roman" w:hAnsi="Times New Roman" w:cs="Times New Roman"/>
          <w:sz w:val="24"/>
          <w:szCs w:val="28"/>
        </w:rPr>
        <w:t>Глава 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ГП «Бабушкинское»</w:t>
      </w:r>
      <w:r w:rsidRPr="003872D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3872D0">
        <w:rPr>
          <w:rFonts w:ascii="Times New Roman" w:hAnsi="Times New Roman" w:cs="Times New Roman"/>
          <w:sz w:val="24"/>
          <w:szCs w:val="28"/>
        </w:rPr>
        <w:t>В.А. Ларюшкин</w:t>
      </w:r>
    </w:p>
    <w:p w:rsidR="0067372E" w:rsidRDefault="0067372E" w:rsidP="0067372E">
      <w:pPr>
        <w:tabs>
          <w:tab w:val="left" w:pos="7110"/>
        </w:tabs>
        <w:rPr>
          <w:sz w:val="28"/>
          <w:szCs w:val="28"/>
        </w:rPr>
      </w:pPr>
    </w:p>
    <w:p w:rsidR="0067372E" w:rsidRDefault="0067372E" w:rsidP="0067372E">
      <w:pPr>
        <w:tabs>
          <w:tab w:val="left" w:pos="7110"/>
        </w:tabs>
        <w:rPr>
          <w:sz w:val="28"/>
          <w:szCs w:val="28"/>
        </w:rPr>
      </w:pPr>
    </w:p>
    <w:p w:rsidR="00D41394" w:rsidRDefault="00D41394"/>
    <w:p w:rsidR="00201F46" w:rsidRDefault="00201F46" w:rsidP="00201F46">
      <w:pPr>
        <w:pStyle w:val="BodyText21"/>
        <w:autoSpaceDE/>
        <w:autoSpaceDN/>
        <w:jc w:val="right"/>
        <w:rPr>
          <w:sz w:val="28"/>
          <w:szCs w:val="28"/>
        </w:rPr>
      </w:pPr>
      <w:r w:rsidRPr="005130FF">
        <w:rPr>
          <w:sz w:val="28"/>
          <w:szCs w:val="28"/>
        </w:rPr>
        <w:t xml:space="preserve">                                                                                     </w:t>
      </w:r>
    </w:p>
    <w:p w:rsidR="00201F46" w:rsidRPr="00E978F3" w:rsidRDefault="00201F46" w:rsidP="00201F46">
      <w:pPr>
        <w:pStyle w:val="BodyText21"/>
        <w:autoSpaceDE/>
        <w:autoSpaceDN/>
        <w:jc w:val="right"/>
      </w:pPr>
      <w:r w:rsidRPr="00E978F3">
        <w:lastRenderedPageBreak/>
        <w:t xml:space="preserve">Приложение №1  </w:t>
      </w:r>
    </w:p>
    <w:p w:rsidR="00201F46" w:rsidRPr="00E978F3" w:rsidRDefault="00201F46" w:rsidP="00201F46">
      <w:pPr>
        <w:pStyle w:val="BodyText21"/>
        <w:autoSpaceDE/>
        <w:autoSpaceDN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 П</w:t>
      </w:r>
      <w:r w:rsidRPr="00E978F3">
        <w:rPr>
          <w:sz w:val="20"/>
          <w:szCs w:val="20"/>
        </w:rPr>
        <w:t>остановлению</w:t>
      </w:r>
    </w:p>
    <w:p w:rsidR="00201F46" w:rsidRDefault="00201F46" w:rsidP="00201F46">
      <w:pPr>
        <w:autoSpaceDE w:val="0"/>
        <w:autoSpaceDN w:val="0"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г</w:t>
      </w:r>
      <w:r w:rsidRPr="00E978F3">
        <w:rPr>
          <w:sz w:val="20"/>
          <w:szCs w:val="20"/>
        </w:rPr>
        <w:t xml:space="preserve">лавы </w:t>
      </w:r>
      <w:r>
        <w:rPr>
          <w:sz w:val="20"/>
          <w:szCs w:val="20"/>
        </w:rPr>
        <w:t xml:space="preserve"> администрации</w:t>
      </w:r>
    </w:p>
    <w:p w:rsidR="00201F46" w:rsidRPr="00E978F3" w:rsidRDefault="00201F46" w:rsidP="00201F46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ГП </w:t>
      </w:r>
      <w:r w:rsidRPr="00E978F3">
        <w:rPr>
          <w:sz w:val="20"/>
          <w:szCs w:val="20"/>
        </w:rPr>
        <w:t>«</w:t>
      </w:r>
      <w:r>
        <w:rPr>
          <w:sz w:val="20"/>
          <w:szCs w:val="20"/>
        </w:rPr>
        <w:t>Бабушкин</w:t>
      </w:r>
      <w:r w:rsidRPr="00E978F3">
        <w:rPr>
          <w:sz w:val="20"/>
          <w:szCs w:val="20"/>
        </w:rPr>
        <w:t>ское»</w:t>
      </w:r>
      <w:r>
        <w:rPr>
          <w:sz w:val="20"/>
          <w:szCs w:val="20"/>
        </w:rPr>
        <w:t xml:space="preserve"> </w:t>
      </w:r>
    </w:p>
    <w:p w:rsidR="00201F46" w:rsidRPr="00E978F3" w:rsidRDefault="00201F46" w:rsidP="00201F46">
      <w:pPr>
        <w:ind w:firstLine="851"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от 06 сентября 2017 года  </w:t>
      </w:r>
      <w:r w:rsidRPr="00E978F3">
        <w:rPr>
          <w:sz w:val="20"/>
          <w:szCs w:val="20"/>
        </w:rPr>
        <w:t xml:space="preserve"> № </w:t>
      </w:r>
      <w:r>
        <w:rPr>
          <w:sz w:val="20"/>
          <w:szCs w:val="20"/>
        </w:rPr>
        <w:t>88а</w:t>
      </w: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Pr="003831C2" w:rsidRDefault="00201F46" w:rsidP="00201F46">
      <w:pPr>
        <w:pStyle w:val="a8"/>
        <w:jc w:val="right"/>
        <w:rPr>
          <w:b/>
          <w:sz w:val="32"/>
          <w:szCs w:val="32"/>
        </w:rPr>
      </w:pPr>
    </w:p>
    <w:p w:rsidR="00201F46" w:rsidRPr="003831C2" w:rsidRDefault="00201F46" w:rsidP="00201F46">
      <w:pPr>
        <w:jc w:val="center"/>
        <w:rPr>
          <w:b/>
          <w:sz w:val="32"/>
          <w:szCs w:val="32"/>
        </w:rPr>
      </w:pPr>
      <w:r w:rsidRPr="003831C2">
        <w:rPr>
          <w:b/>
          <w:sz w:val="32"/>
          <w:szCs w:val="32"/>
        </w:rPr>
        <w:t>ПОЛОЖЕНИЕ</w:t>
      </w:r>
    </w:p>
    <w:p w:rsidR="00201F46" w:rsidRPr="00E978F3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>о комиссии по предупреждению и ликвидации чрезвычайных ситуаций</w:t>
      </w:r>
    </w:p>
    <w:p w:rsidR="00201F46" w:rsidRPr="00E978F3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>и обеспечению пожарной безопасности</w:t>
      </w:r>
    </w:p>
    <w:p w:rsidR="00201F46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ГП </w:t>
      </w:r>
      <w:r w:rsidRPr="00E978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Бабушкинс</w:t>
      </w:r>
      <w:r w:rsidRPr="00E978F3">
        <w:rPr>
          <w:b/>
          <w:sz w:val="28"/>
          <w:szCs w:val="28"/>
        </w:rPr>
        <w:t xml:space="preserve">кое» </w:t>
      </w:r>
    </w:p>
    <w:p w:rsidR="00201F46" w:rsidRPr="00E978F3" w:rsidRDefault="00201F46" w:rsidP="00201F46">
      <w:pPr>
        <w:jc w:val="center"/>
        <w:rPr>
          <w:b/>
          <w:bCs/>
          <w:sz w:val="28"/>
          <w:szCs w:val="28"/>
        </w:rPr>
      </w:pPr>
    </w:p>
    <w:p w:rsidR="00201F46" w:rsidRDefault="00201F46" w:rsidP="00201F46">
      <w:pPr>
        <w:jc w:val="center"/>
        <w:rPr>
          <w:b/>
          <w:bCs/>
        </w:rPr>
      </w:pPr>
      <w:r>
        <w:rPr>
          <w:b/>
          <w:bCs/>
        </w:rPr>
        <w:t>1.  Общие положения</w:t>
      </w:r>
    </w:p>
    <w:p w:rsidR="00201F46" w:rsidRPr="003D2CCD" w:rsidRDefault="00201F46" w:rsidP="00201F46">
      <w:pPr>
        <w:jc w:val="center"/>
        <w:rPr>
          <w:b/>
          <w:bCs/>
        </w:rPr>
      </w:pPr>
    </w:p>
    <w:p w:rsidR="00201F46" w:rsidRDefault="00201F46" w:rsidP="00201F46">
      <w:pPr>
        <w:pStyle w:val="a8"/>
      </w:pPr>
      <w:r>
        <w:t xml:space="preserve">1.1. </w:t>
      </w:r>
      <w:proofErr w:type="gramStart"/>
      <w:r w:rsidRPr="00E978F3">
        <w:t xml:space="preserve">Комиссия по предупреждению и ликвидации чрезвычайных ситуаций и обеспечению пожарной безопасности </w:t>
      </w:r>
      <w:r>
        <w:t>МО ГП</w:t>
      </w:r>
      <w:r w:rsidRPr="00E978F3">
        <w:t xml:space="preserve"> «</w:t>
      </w:r>
      <w:r>
        <w:t>Бабушкин</w:t>
      </w:r>
      <w:r w:rsidRPr="00E978F3">
        <w:t>ское» (далее –</w:t>
      </w:r>
      <w:r>
        <w:t xml:space="preserve"> КЧС и ОПБ</w:t>
      </w:r>
      <w:r w:rsidRPr="00E978F3">
        <w:t>) является координирующим органом</w:t>
      </w:r>
      <w:r>
        <w:t xml:space="preserve"> единой государственной системы предупреждения и ликвидации чрезвычайных ситуаций Российской Федерации</w:t>
      </w:r>
      <w:r w:rsidRPr="00E978F3">
        <w:t>,</w:t>
      </w:r>
      <w:r>
        <w:t xml:space="preserve"> образованным для обеспечения </w:t>
      </w:r>
      <w:r w:rsidRPr="00E978F3">
        <w:t>согласованности действий  предприятий, учреждений и организаций, осуществляющих деятельность на территории МО</w:t>
      </w:r>
      <w:r>
        <w:t xml:space="preserve"> ГП</w:t>
      </w:r>
      <w:r w:rsidRPr="00E978F3">
        <w:t xml:space="preserve"> «</w:t>
      </w:r>
      <w:r>
        <w:t>Бабушкин</w:t>
      </w:r>
      <w:r w:rsidRPr="00E978F3">
        <w:t>ское» (далее – организации) при решении вопросов в области предупреждения и ликвидации чрезвычайных ситуаций природного</w:t>
      </w:r>
      <w:proofErr w:type="gramEnd"/>
      <w:r w:rsidRPr="00E978F3">
        <w:t xml:space="preserve"> и техногенного характера (далее – чрезвычайные ситуации) и обеспечения пожарной безопасности</w:t>
      </w:r>
      <w:r>
        <w:t xml:space="preserve"> на территории</w:t>
      </w:r>
      <w:r w:rsidRPr="00E978F3">
        <w:t xml:space="preserve"> МО </w:t>
      </w:r>
      <w:r>
        <w:t xml:space="preserve">ГП </w:t>
      </w:r>
      <w:r w:rsidRPr="00E978F3">
        <w:t>«</w:t>
      </w:r>
      <w:r>
        <w:t>Бабушкинское</w:t>
      </w:r>
      <w:r w:rsidRPr="00E978F3">
        <w:t>»</w:t>
      </w:r>
      <w:r>
        <w:t xml:space="preserve"> (далее – поселения).</w:t>
      </w:r>
    </w:p>
    <w:p w:rsidR="00201F46" w:rsidRDefault="00201F46" w:rsidP="00201F4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F3F57">
        <w:rPr>
          <w:rFonts w:ascii="Times New Roman" w:hAnsi="Times New Roman"/>
          <w:sz w:val="24"/>
          <w:szCs w:val="24"/>
        </w:rPr>
        <w:t xml:space="preserve">2. </w:t>
      </w:r>
      <w:r w:rsidRPr="00485156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485156">
        <w:rPr>
          <w:rFonts w:ascii="Times New Roman" w:hAnsi="Times New Roman"/>
          <w:sz w:val="24"/>
          <w:szCs w:val="24"/>
        </w:rPr>
        <w:t>ПБ</w:t>
      </w:r>
      <w:r w:rsidRPr="00FF3F57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постоянно действующим </w:t>
      </w:r>
      <w:r w:rsidRPr="00FF3F57">
        <w:rPr>
          <w:rFonts w:ascii="Times New Roman" w:hAnsi="Times New Roman"/>
          <w:sz w:val="24"/>
          <w:szCs w:val="24"/>
        </w:rPr>
        <w:t xml:space="preserve">рабочим органом 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F3F57">
        <w:rPr>
          <w:rFonts w:ascii="Times New Roman" w:hAnsi="Times New Roman"/>
          <w:sz w:val="24"/>
          <w:szCs w:val="24"/>
        </w:rPr>
        <w:t>.</w:t>
      </w:r>
    </w:p>
    <w:p w:rsidR="00201F46" w:rsidRDefault="00201F46" w:rsidP="00201F46">
      <w:pPr>
        <w:jc w:val="both"/>
      </w:pPr>
      <w:r>
        <w:t xml:space="preserve">1.3. </w:t>
      </w:r>
      <w:proofErr w:type="gramStart"/>
      <w:r w:rsidRPr="00485156">
        <w:t xml:space="preserve">КЧС и </w:t>
      </w:r>
      <w:r>
        <w:t>О</w:t>
      </w:r>
      <w:r w:rsidRPr="00485156">
        <w:t>ПБ</w:t>
      </w:r>
      <w:r w:rsidRPr="00FF3F57">
        <w:t xml:space="preserve"> </w:t>
      </w:r>
      <w:r w:rsidRPr="00E978F3">
        <w:t>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Республики Бурятия, законами Республики Бурятия, ведомственными нормативно-правовыми документами (положения, инструкции, правила и т.д.), 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  <w:proofErr w:type="gramEnd"/>
    </w:p>
    <w:p w:rsidR="00201F46" w:rsidRPr="00E978F3" w:rsidRDefault="00201F46" w:rsidP="00201F46">
      <w:pPr>
        <w:jc w:val="both"/>
      </w:pPr>
    </w:p>
    <w:p w:rsidR="00201F46" w:rsidRDefault="00201F46" w:rsidP="00201F46">
      <w:pPr>
        <w:jc w:val="center"/>
        <w:rPr>
          <w:b/>
          <w:bCs/>
        </w:rPr>
      </w:pPr>
      <w:r>
        <w:t xml:space="preserve">  </w:t>
      </w:r>
      <w:r>
        <w:rPr>
          <w:b/>
        </w:rPr>
        <w:t xml:space="preserve">2.  </w:t>
      </w:r>
      <w:r>
        <w:rPr>
          <w:b/>
          <w:bCs/>
        </w:rPr>
        <w:t>Характеристики чрезвычайных ситуаций</w:t>
      </w:r>
    </w:p>
    <w:p w:rsidR="00201F46" w:rsidRDefault="00201F46" w:rsidP="00201F46">
      <w:pPr>
        <w:ind w:left="567"/>
        <w:jc w:val="both"/>
        <w:rPr>
          <w:sz w:val="22"/>
        </w:rPr>
      </w:pPr>
    </w:p>
    <w:p w:rsidR="00201F46" w:rsidRPr="003D2CCD" w:rsidRDefault="00201F46" w:rsidP="00201F46">
      <w:pPr>
        <w:jc w:val="both"/>
        <w:rPr>
          <w:bCs/>
        </w:rPr>
      </w:pPr>
      <w:r w:rsidRPr="003D2CCD">
        <w:t>2.1.</w:t>
      </w:r>
      <w:r w:rsidRPr="003D2CCD">
        <w:rPr>
          <w:b/>
        </w:rPr>
        <w:t xml:space="preserve"> </w:t>
      </w:r>
      <w:r w:rsidRPr="003D2CCD">
        <w:rPr>
          <w:bCs/>
        </w:rPr>
        <w:t>Чрезвычайная ситуация – это обстановка на определенной территории (акватории),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природной среде. Значительные материальные потери и нарушение условий жизнедеятельности населения.</w:t>
      </w:r>
    </w:p>
    <w:p w:rsidR="00201F46" w:rsidRPr="003D2CCD" w:rsidRDefault="00201F46" w:rsidP="00201F46">
      <w:pPr>
        <w:jc w:val="both"/>
        <w:rPr>
          <w:bCs/>
        </w:rPr>
      </w:pPr>
      <w:r w:rsidRPr="003D2CCD">
        <w:rPr>
          <w:bCs/>
        </w:rPr>
        <w:t xml:space="preserve">2.2. Чрезвычайные ситуации </w:t>
      </w:r>
      <w:r>
        <w:rPr>
          <w:bCs/>
        </w:rPr>
        <w:t xml:space="preserve">подразделяются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  <w:r w:rsidRPr="003D2CCD">
        <w:rPr>
          <w:bCs/>
        </w:rPr>
        <w:t xml:space="preserve"> </w:t>
      </w:r>
    </w:p>
    <w:p w:rsidR="00201F46" w:rsidRDefault="00201F46" w:rsidP="00201F46">
      <w:pPr>
        <w:jc w:val="both"/>
      </w:pPr>
      <w:r w:rsidRPr="003D2CCD">
        <w:rPr>
          <w:bCs/>
        </w:rPr>
        <w:t xml:space="preserve">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- </w:t>
      </w:r>
      <w:r w:rsidRPr="003D2CCD">
        <w:rPr>
          <w:bCs/>
        </w:rPr>
        <w:t>чрезвычайн</w:t>
      </w:r>
      <w:r>
        <w:rPr>
          <w:bCs/>
        </w:rPr>
        <w:t>ую</w:t>
      </w:r>
      <w:r w:rsidRPr="003D2CCD">
        <w:rPr>
          <w:bCs/>
        </w:rPr>
        <w:t xml:space="preserve"> ситуаци</w:t>
      </w:r>
      <w:r>
        <w:rPr>
          <w:bCs/>
        </w:rPr>
        <w:t>ю локального характера</w:t>
      </w:r>
      <w:r w:rsidRPr="003D2CCD">
        <w:rPr>
          <w:bCs/>
        </w:rPr>
        <w:t>, в результате которой</w:t>
      </w:r>
      <w:r>
        <w:rPr>
          <w:bCs/>
        </w:rPr>
        <w:t xml:space="preserve"> территория, на которой сложилась чрезвычайная ситуация и нарушены условия жизнедеятельности  людей (далее зона чрезвычайной ситуации), не входит за пределы территории объекта, при этом 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– размер материального ущерба) составляет не</w:t>
      </w:r>
      <w:proofErr w:type="gramEnd"/>
      <w:r>
        <w:rPr>
          <w:bCs/>
        </w:rPr>
        <w:t xml:space="preserve"> более 100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ублей;</w:t>
      </w:r>
    </w:p>
    <w:p w:rsidR="00201F46" w:rsidRPr="003D2CCD" w:rsidRDefault="00201F46" w:rsidP="00201F46">
      <w:pPr>
        <w:ind w:left="540" w:hanging="18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3D2CCD">
        <w:rPr>
          <w:bCs/>
        </w:rPr>
        <w:t>чрезвычайн</w:t>
      </w:r>
      <w:r>
        <w:rPr>
          <w:bCs/>
        </w:rPr>
        <w:t>ую</w:t>
      </w:r>
      <w:r w:rsidRPr="003D2CCD">
        <w:rPr>
          <w:bCs/>
        </w:rPr>
        <w:t xml:space="preserve"> ситуаци</w:t>
      </w:r>
      <w:r>
        <w:rPr>
          <w:bCs/>
        </w:rPr>
        <w:t>ю муниципального характера</w:t>
      </w:r>
      <w:r w:rsidRPr="003D2CCD">
        <w:rPr>
          <w:bCs/>
        </w:rPr>
        <w:t xml:space="preserve">, в результате которой зона чрезвычайной ситуации не выходит за пределы </w:t>
      </w:r>
      <w:r>
        <w:rPr>
          <w:bCs/>
        </w:rPr>
        <w:t>территории поселения, при этом количество пострадавших составляет не более 50 человек либо размер материального ущерба составляет не более 5 млн. рублей, а также данная чрезвычайная ситуация не может быть отнесена к чрезвычайной ситуации локального характера;</w:t>
      </w:r>
      <w:r w:rsidRPr="003D2CCD">
        <w:rPr>
          <w:bCs/>
        </w:rPr>
        <w:t xml:space="preserve"> </w:t>
      </w:r>
    </w:p>
    <w:p w:rsidR="00201F46" w:rsidRPr="003D2CCD" w:rsidRDefault="00201F46" w:rsidP="00201F46">
      <w:pPr>
        <w:ind w:left="540" w:hanging="180"/>
        <w:jc w:val="both"/>
        <w:rPr>
          <w:bCs/>
        </w:rPr>
      </w:pPr>
      <w:r>
        <w:rPr>
          <w:bCs/>
        </w:rPr>
        <w:t>-</w:t>
      </w:r>
      <w:r w:rsidRPr="003D2CCD">
        <w:rPr>
          <w:bCs/>
        </w:rPr>
        <w:t xml:space="preserve"> </w:t>
      </w:r>
      <w:r>
        <w:rPr>
          <w:bCs/>
        </w:rPr>
        <w:t xml:space="preserve"> </w:t>
      </w:r>
      <w:r w:rsidRPr="003D2CCD">
        <w:rPr>
          <w:bCs/>
        </w:rPr>
        <w:t>чрезвычайн</w:t>
      </w:r>
      <w:r>
        <w:rPr>
          <w:bCs/>
        </w:rPr>
        <w:t xml:space="preserve">ую </w:t>
      </w:r>
      <w:r w:rsidRPr="003D2CCD">
        <w:rPr>
          <w:bCs/>
        </w:rPr>
        <w:t>ситуаци</w:t>
      </w:r>
      <w:r>
        <w:rPr>
          <w:bCs/>
        </w:rPr>
        <w:t xml:space="preserve">ю межмуниципального характера, </w:t>
      </w:r>
      <w:r w:rsidRPr="003D2CCD">
        <w:rPr>
          <w:bCs/>
        </w:rPr>
        <w:t xml:space="preserve">в результате которой зона  чрезвычайной  ситуации  </w:t>
      </w:r>
      <w:r>
        <w:rPr>
          <w:bCs/>
        </w:rPr>
        <w:t>затрагивает территорию МО ГП «Бабушкинское» и других поселений, входящих в состав МО «Кабанский район», при этом количество пострадавших составляет не более 50 человек либо размер материального ущерба составляет не более 5 млн. рублей</w:t>
      </w:r>
      <w:r w:rsidRPr="003D2CCD">
        <w:rPr>
          <w:bCs/>
        </w:rPr>
        <w:t>;</w:t>
      </w:r>
    </w:p>
    <w:p w:rsidR="00201F46" w:rsidRPr="003D2CCD" w:rsidRDefault="00201F46" w:rsidP="00201F46">
      <w:pPr>
        <w:ind w:left="540" w:hanging="180"/>
        <w:jc w:val="both"/>
        <w:rPr>
          <w:bCs/>
        </w:rPr>
      </w:pPr>
      <w:r w:rsidRPr="003D2CCD">
        <w:rPr>
          <w:bCs/>
        </w:rPr>
        <w:t xml:space="preserve"> </w:t>
      </w:r>
      <w:r>
        <w:rPr>
          <w:bCs/>
        </w:rPr>
        <w:t xml:space="preserve">- </w:t>
      </w:r>
      <w:r w:rsidRPr="003D2CCD">
        <w:rPr>
          <w:bCs/>
        </w:rPr>
        <w:t xml:space="preserve"> чрезвычайн</w:t>
      </w:r>
      <w:r>
        <w:rPr>
          <w:bCs/>
        </w:rPr>
        <w:t>ую</w:t>
      </w:r>
      <w:r w:rsidRPr="003D2CCD">
        <w:rPr>
          <w:bCs/>
        </w:rPr>
        <w:t xml:space="preserve"> ситуаци</w:t>
      </w:r>
      <w:r>
        <w:rPr>
          <w:bCs/>
        </w:rPr>
        <w:t>ю регионального характера</w:t>
      </w:r>
      <w:r w:rsidRPr="003D2CCD">
        <w:rPr>
          <w:bCs/>
        </w:rPr>
        <w:t>,  в  результате которой</w:t>
      </w:r>
      <w:r>
        <w:rPr>
          <w:bCs/>
        </w:rPr>
        <w:t xml:space="preserve"> зона чрезвычайной ситуации не выходит за пределы территории Республики Бурятия, при этом количество пострадавших составляет свыше 50 человек, но не более 500 человек либо размер материального ущерба составляет свыше 5 млн. рублей, но не более 500 млн. рублей</w:t>
      </w:r>
      <w:r w:rsidRPr="003D2CCD">
        <w:rPr>
          <w:bCs/>
        </w:rPr>
        <w:t>;</w:t>
      </w:r>
    </w:p>
    <w:p w:rsidR="00201F46" w:rsidRPr="003D2CCD" w:rsidRDefault="00201F46" w:rsidP="00201F46">
      <w:pPr>
        <w:ind w:left="540" w:hanging="180"/>
        <w:jc w:val="both"/>
        <w:rPr>
          <w:bCs/>
        </w:rPr>
      </w:pPr>
      <w:r>
        <w:rPr>
          <w:bCs/>
        </w:rPr>
        <w:t xml:space="preserve">- </w:t>
      </w:r>
      <w:r w:rsidRPr="003D2CCD">
        <w:rPr>
          <w:bCs/>
        </w:rPr>
        <w:t xml:space="preserve"> чрезвычайн</w:t>
      </w:r>
      <w:r>
        <w:rPr>
          <w:bCs/>
        </w:rPr>
        <w:t>ую</w:t>
      </w:r>
      <w:r w:rsidRPr="003D2CCD">
        <w:rPr>
          <w:bCs/>
        </w:rPr>
        <w:t xml:space="preserve">  ситуаци</w:t>
      </w:r>
      <w:r>
        <w:rPr>
          <w:bCs/>
        </w:rPr>
        <w:t>ю межрегионального характера</w:t>
      </w:r>
      <w:r w:rsidRPr="003D2CCD">
        <w:rPr>
          <w:bCs/>
        </w:rPr>
        <w:t>, в результате которой зона чрезвычайной</w:t>
      </w:r>
      <w:r>
        <w:rPr>
          <w:bCs/>
        </w:rPr>
        <w:t xml:space="preserve"> ситуации затрагивает территорию Республики Бурятия и других субъектов Российской Федерации, при этом количество пострадавших составляет свыше 50 человек, но не более 500 млн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3D2CCD">
        <w:rPr>
          <w:bCs/>
        </w:rPr>
        <w:t>;</w:t>
      </w:r>
    </w:p>
    <w:p w:rsidR="00201F46" w:rsidRPr="003D2CCD" w:rsidRDefault="00201F46" w:rsidP="00201F46">
      <w:pPr>
        <w:ind w:left="540" w:hanging="180"/>
        <w:jc w:val="both"/>
        <w:rPr>
          <w:bCs/>
        </w:rPr>
      </w:pPr>
      <w:r>
        <w:rPr>
          <w:bCs/>
        </w:rPr>
        <w:t xml:space="preserve">- </w:t>
      </w:r>
      <w:r w:rsidRPr="003D2CCD">
        <w:rPr>
          <w:bCs/>
        </w:rPr>
        <w:t>чрезвычайн</w:t>
      </w:r>
      <w:r>
        <w:rPr>
          <w:bCs/>
        </w:rPr>
        <w:t>ую</w:t>
      </w:r>
      <w:r w:rsidRPr="003D2CCD">
        <w:rPr>
          <w:bCs/>
        </w:rPr>
        <w:t xml:space="preserve"> ситуаци</w:t>
      </w:r>
      <w:r>
        <w:rPr>
          <w:bCs/>
        </w:rPr>
        <w:t>ю федерального характера, в результате которой количество пострадавших составляет свыше 500 человек либо размер материального ущерба составляет свыше 500 млн. рублей.</w:t>
      </w:r>
    </w:p>
    <w:p w:rsidR="00201F46" w:rsidRPr="003D2CCD" w:rsidRDefault="00201F46" w:rsidP="00201F46">
      <w:pPr>
        <w:jc w:val="both"/>
        <w:rPr>
          <w:bCs/>
        </w:rPr>
      </w:pPr>
      <w:r>
        <w:rPr>
          <w:bCs/>
          <w:sz w:val="22"/>
        </w:rPr>
        <w:t xml:space="preserve">  </w:t>
      </w:r>
      <w:r w:rsidRPr="003D2CCD">
        <w:rPr>
          <w:bCs/>
        </w:rPr>
        <w:t>2.3. Наиболее характерными последствиями чрезвычайных ситуаций являются:</w:t>
      </w:r>
    </w:p>
    <w:p w:rsidR="00201F46" w:rsidRDefault="00201F46" w:rsidP="00201F46">
      <w:pPr>
        <w:numPr>
          <w:ilvl w:val="0"/>
          <w:numId w:val="1"/>
        </w:numPr>
        <w:tabs>
          <w:tab w:val="clear" w:pos="705"/>
          <w:tab w:val="num" w:pos="-4111"/>
        </w:tabs>
        <w:ind w:left="540" w:hanging="180"/>
        <w:jc w:val="both"/>
        <w:rPr>
          <w:bCs/>
        </w:rPr>
      </w:pPr>
      <w:proofErr w:type="gramStart"/>
      <w:r w:rsidRPr="003D2CCD">
        <w:rPr>
          <w:bCs/>
        </w:rPr>
        <w:t xml:space="preserve">разрушения, возникшие при землетрясениях, взрывах, пожарах, производственных авариях, ураганах, смерчах, обвалах, селях; </w:t>
      </w:r>
      <w:proofErr w:type="gramEnd"/>
    </w:p>
    <w:p w:rsidR="00201F46" w:rsidRDefault="00201F46" w:rsidP="00201F46">
      <w:pPr>
        <w:numPr>
          <w:ilvl w:val="0"/>
          <w:numId w:val="1"/>
        </w:numPr>
        <w:tabs>
          <w:tab w:val="clear" w:pos="705"/>
          <w:tab w:val="num" w:pos="-4111"/>
        </w:tabs>
        <w:ind w:left="540" w:hanging="180"/>
        <w:jc w:val="both"/>
        <w:rPr>
          <w:bCs/>
        </w:rPr>
      </w:pPr>
      <w:r w:rsidRPr="003D2CCD">
        <w:rPr>
          <w:bCs/>
        </w:rPr>
        <w:t xml:space="preserve">радиоактивное загрязнение вследствие аварий на </w:t>
      </w:r>
      <w:proofErr w:type="spellStart"/>
      <w:r w:rsidRPr="003D2CCD">
        <w:rPr>
          <w:bCs/>
        </w:rPr>
        <w:t>радиационно</w:t>
      </w:r>
      <w:proofErr w:type="spellEnd"/>
      <w:r w:rsidRPr="003D2CCD">
        <w:rPr>
          <w:bCs/>
        </w:rPr>
        <w:t xml:space="preserve"> опасных объектах, аварий транспортных средств с ядерными энергетическими установками или перевозящими радиоактивными веществами;</w:t>
      </w:r>
    </w:p>
    <w:p w:rsidR="00201F46" w:rsidRDefault="00201F46" w:rsidP="00201F46">
      <w:pPr>
        <w:numPr>
          <w:ilvl w:val="0"/>
          <w:numId w:val="1"/>
        </w:numPr>
        <w:tabs>
          <w:tab w:val="clear" w:pos="705"/>
          <w:tab w:val="num" w:pos="-4111"/>
        </w:tabs>
        <w:ind w:left="540" w:hanging="180"/>
        <w:jc w:val="both"/>
        <w:rPr>
          <w:bCs/>
        </w:rPr>
      </w:pPr>
      <w:r w:rsidRPr="003D2CCD">
        <w:rPr>
          <w:bCs/>
        </w:rPr>
        <w:t>химическое заражение в результате аварий на химически опасных объектах, приводящих к разрушению емкостей и технологических коммуникаций, содержащих опасные химические вещества (ОХВ), а также аварий на транспорте, перевозящем указанные вещества;</w:t>
      </w:r>
    </w:p>
    <w:p w:rsidR="00201F46" w:rsidRDefault="00201F46" w:rsidP="00201F46">
      <w:pPr>
        <w:numPr>
          <w:ilvl w:val="0"/>
          <w:numId w:val="1"/>
        </w:numPr>
        <w:tabs>
          <w:tab w:val="clear" w:pos="705"/>
          <w:tab w:val="num" w:pos="-4111"/>
          <w:tab w:val="num" w:pos="0"/>
        </w:tabs>
        <w:ind w:left="540" w:hanging="180"/>
        <w:jc w:val="both"/>
        <w:rPr>
          <w:bCs/>
        </w:rPr>
      </w:pPr>
      <w:r w:rsidRPr="003D2CCD">
        <w:rPr>
          <w:bCs/>
        </w:rPr>
        <w:t>массовые пожары, являющиеся следствием природных явлений, аварий и несоблюдения правил пожарной безопасности;</w:t>
      </w:r>
    </w:p>
    <w:p w:rsidR="00201F46" w:rsidRDefault="00201F46" w:rsidP="00201F46">
      <w:pPr>
        <w:numPr>
          <w:ilvl w:val="0"/>
          <w:numId w:val="1"/>
        </w:numPr>
        <w:tabs>
          <w:tab w:val="clear" w:pos="705"/>
          <w:tab w:val="num" w:pos="-4111"/>
        </w:tabs>
        <w:ind w:left="540" w:hanging="180"/>
        <w:jc w:val="both"/>
        <w:rPr>
          <w:bCs/>
        </w:rPr>
      </w:pPr>
      <w:r w:rsidRPr="003D2CCD">
        <w:rPr>
          <w:bCs/>
        </w:rPr>
        <w:t>затопления, возникшие при наводнениях, разрушениях гидротехнических сооружений, цунами, селях и других природных явлениях;</w:t>
      </w:r>
    </w:p>
    <w:p w:rsidR="00201F46" w:rsidRPr="003D2CCD" w:rsidRDefault="00201F46" w:rsidP="00201F46">
      <w:pPr>
        <w:numPr>
          <w:ilvl w:val="0"/>
          <w:numId w:val="1"/>
        </w:numPr>
        <w:tabs>
          <w:tab w:val="clear" w:pos="705"/>
          <w:tab w:val="num" w:pos="-4111"/>
        </w:tabs>
        <w:ind w:left="540" w:hanging="180"/>
        <w:jc w:val="both"/>
        <w:rPr>
          <w:bCs/>
        </w:rPr>
      </w:pPr>
      <w:r w:rsidRPr="003D2CCD">
        <w:rPr>
          <w:bCs/>
        </w:rPr>
        <w:t>эпидемии, эпизоотии, эпифитотии – массовые заболевания людей, сельскохозяйственных животных и растений.</w:t>
      </w:r>
    </w:p>
    <w:p w:rsidR="00201F46" w:rsidRDefault="00201F46" w:rsidP="00201F46"/>
    <w:p w:rsidR="00201F46" w:rsidRDefault="00201F46" w:rsidP="00201F46">
      <w:pPr>
        <w:jc w:val="both"/>
        <w:rPr>
          <w:bCs/>
          <w:sz w:val="22"/>
        </w:rPr>
      </w:pPr>
    </w:p>
    <w:p w:rsidR="00201F46" w:rsidRDefault="00201F46" w:rsidP="00201F46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Ликвидация чрезвычайных ситуаций</w:t>
      </w:r>
    </w:p>
    <w:p w:rsidR="00201F46" w:rsidRDefault="00201F46" w:rsidP="00201F46">
      <w:pPr>
        <w:jc w:val="center"/>
        <w:rPr>
          <w:b/>
          <w:bCs/>
        </w:rPr>
      </w:pPr>
      <w:r>
        <w:rPr>
          <w:b/>
          <w:bCs/>
        </w:rPr>
        <w:t>и обеспечение пожарной безопасности</w:t>
      </w:r>
    </w:p>
    <w:p w:rsidR="00201F46" w:rsidRDefault="00201F46" w:rsidP="00201F46">
      <w:pPr>
        <w:jc w:val="both"/>
        <w:rPr>
          <w:bCs/>
          <w:sz w:val="22"/>
        </w:rPr>
      </w:pPr>
    </w:p>
    <w:p w:rsidR="00201F46" w:rsidRPr="003D2CCD" w:rsidRDefault="00201F46" w:rsidP="00201F46">
      <w:pPr>
        <w:jc w:val="both"/>
        <w:rPr>
          <w:bCs/>
        </w:rPr>
      </w:pPr>
      <w:r w:rsidRPr="003D2CCD">
        <w:rPr>
          <w:bCs/>
        </w:rPr>
        <w:t>3.1. Ликвидация чрезвычайной   ситуации   осуществляется:</w:t>
      </w:r>
    </w:p>
    <w:p w:rsidR="00201F46" w:rsidRPr="003D2CCD" w:rsidRDefault="00201F46" w:rsidP="00201F46">
      <w:pPr>
        <w:ind w:left="567" w:hanging="141"/>
        <w:jc w:val="both"/>
        <w:rPr>
          <w:bCs/>
        </w:rPr>
      </w:pPr>
      <w:r>
        <w:rPr>
          <w:bCs/>
        </w:rPr>
        <w:t>-</w:t>
      </w:r>
      <w:r w:rsidRPr="003D2CCD">
        <w:rPr>
          <w:bCs/>
        </w:rPr>
        <w:t xml:space="preserve"> локальная </w:t>
      </w:r>
      <w:r>
        <w:rPr>
          <w:bCs/>
        </w:rPr>
        <w:t>чрезвычайная ситуация</w:t>
      </w:r>
      <w:r w:rsidRPr="003D2CCD">
        <w:rPr>
          <w:bCs/>
        </w:rPr>
        <w:t xml:space="preserve"> - силами и средствами организации;</w:t>
      </w:r>
    </w:p>
    <w:p w:rsidR="00201F46" w:rsidRPr="003D2CCD" w:rsidRDefault="00201F46" w:rsidP="00201F46">
      <w:pPr>
        <w:ind w:left="567" w:hanging="141"/>
        <w:jc w:val="both"/>
        <w:rPr>
          <w:bCs/>
        </w:rPr>
      </w:pPr>
      <w:r>
        <w:rPr>
          <w:bCs/>
        </w:rPr>
        <w:t>-</w:t>
      </w:r>
      <w:r w:rsidRPr="003D2CCD">
        <w:rPr>
          <w:bCs/>
        </w:rPr>
        <w:t xml:space="preserve"> м</w:t>
      </w:r>
      <w:r>
        <w:rPr>
          <w:bCs/>
        </w:rPr>
        <w:t>униципальная</w:t>
      </w:r>
      <w:r w:rsidRPr="003D2CCD">
        <w:rPr>
          <w:bCs/>
        </w:rPr>
        <w:t xml:space="preserve"> </w:t>
      </w:r>
      <w:r>
        <w:rPr>
          <w:bCs/>
        </w:rPr>
        <w:t xml:space="preserve"> чрезвычайная ситуация</w:t>
      </w:r>
      <w:r w:rsidRPr="003D2CCD">
        <w:rPr>
          <w:bCs/>
        </w:rPr>
        <w:t xml:space="preserve"> - силами   и средствами КЧС и ПБ;</w:t>
      </w:r>
    </w:p>
    <w:p w:rsidR="00201F46" w:rsidRPr="003D2CCD" w:rsidRDefault="00201F46" w:rsidP="00201F46">
      <w:pPr>
        <w:ind w:left="567" w:hanging="141"/>
        <w:jc w:val="both"/>
        <w:rPr>
          <w:bCs/>
        </w:rPr>
      </w:pPr>
      <w:r>
        <w:rPr>
          <w:bCs/>
        </w:rPr>
        <w:t>- межмуниципальная</w:t>
      </w:r>
      <w:r w:rsidRPr="003D2CCD">
        <w:rPr>
          <w:bCs/>
        </w:rPr>
        <w:t xml:space="preserve"> </w:t>
      </w:r>
      <w:r>
        <w:rPr>
          <w:bCs/>
        </w:rPr>
        <w:t xml:space="preserve"> чрезвычайная ситуация</w:t>
      </w:r>
      <w:r w:rsidRPr="003D2CCD">
        <w:rPr>
          <w:bCs/>
        </w:rPr>
        <w:t xml:space="preserve"> - силами  и  средствами МО «Кабанский район» Республики Бурятия;</w:t>
      </w:r>
    </w:p>
    <w:p w:rsidR="00201F46" w:rsidRDefault="00201F46" w:rsidP="00201F46">
      <w:pPr>
        <w:ind w:left="567" w:hanging="141"/>
        <w:rPr>
          <w:bCs/>
        </w:rPr>
      </w:pPr>
      <w:r>
        <w:rPr>
          <w:bCs/>
        </w:rPr>
        <w:t xml:space="preserve">- </w:t>
      </w:r>
      <w:r w:rsidRPr="003D2CCD">
        <w:rPr>
          <w:bCs/>
        </w:rPr>
        <w:t xml:space="preserve">региональная  </w:t>
      </w:r>
      <w:r>
        <w:rPr>
          <w:bCs/>
        </w:rPr>
        <w:t xml:space="preserve"> чрезвычайная ситуация</w:t>
      </w:r>
      <w:r w:rsidRPr="003D2CCD">
        <w:rPr>
          <w:bCs/>
        </w:rPr>
        <w:t xml:space="preserve"> - силами и средствами Республики Бурятия;</w:t>
      </w:r>
    </w:p>
    <w:p w:rsidR="00201F46" w:rsidRPr="003D2CCD" w:rsidRDefault="00201F46" w:rsidP="00201F46">
      <w:pPr>
        <w:ind w:left="567" w:hanging="141"/>
        <w:rPr>
          <w:bCs/>
        </w:rPr>
      </w:pPr>
      <w:r>
        <w:rPr>
          <w:bCs/>
        </w:rPr>
        <w:t>- меж</w:t>
      </w:r>
      <w:r w:rsidRPr="003D2CCD">
        <w:rPr>
          <w:bCs/>
        </w:rPr>
        <w:t xml:space="preserve">региональная  </w:t>
      </w:r>
      <w:r>
        <w:rPr>
          <w:bCs/>
        </w:rPr>
        <w:t xml:space="preserve"> чрезвычайная ситуация</w:t>
      </w:r>
      <w:r w:rsidRPr="003D2CCD">
        <w:rPr>
          <w:bCs/>
        </w:rPr>
        <w:t xml:space="preserve"> - силами и средствами Республики Бурятия</w:t>
      </w:r>
      <w:r>
        <w:rPr>
          <w:bCs/>
        </w:rPr>
        <w:t xml:space="preserve"> и иных субъектов Российской Федерации</w:t>
      </w:r>
      <w:r w:rsidRPr="003D2CCD">
        <w:rPr>
          <w:bCs/>
        </w:rPr>
        <w:t>;</w:t>
      </w:r>
    </w:p>
    <w:p w:rsidR="00201F46" w:rsidRPr="003D2CCD" w:rsidRDefault="00201F46" w:rsidP="00201F46">
      <w:pPr>
        <w:ind w:left="567" w:hanging="141"/>
        <w:jc w:val="both"/>
        <w:rPr>
          <w:bCs/>
        </w:rPr>
      </w:pPr>
      <w:r>
        <w:rPr>
          <w:bCs/>
        </w:rPr>
        <w:lastRenderedPageBreak/>
        <w:t>-</w:t>
      </w:r>
      <w:r w:rsidRPr="003D2CCD">
        <w:rPr>
          <w:bCs/>
        </w:rPr>
        <w:t xml:space="preserve"> федеральная </w:t>
      </w:r>
      <w:r>
        <w:rPr>
          <w:bCs/>
        </w:rPr>
        <w:t xml:space="preserve"> чрезвычайная ситуация</w:t>
      </w:r>
      <w:r w:rsidRPr="003D2CCD">
        <w:rPr>
          <w:bCs/>
        </w:rPr>
        <w:t xml:space="preserve"> -   силами и средствами Российской  Федерации;</w:t>
      </w:r>
    </w:p>
    <w:p w:rsidR="00201F46" w:rsidRPr="003D2CCD" w:rsidRDefault="00201F46" w:rsidP="00201F46">
      <w:pPr>
        <w:ind w:left="567" w:hanging="141"/>
        <w:jc w:val="both"/>
        <w:rPr>
          <w:bCs/>
        </w:rPr>
      </w:pPr>
    </w:p>
    <w:p w:rsidR="00201F46" w:rsidRPr="003D2CCD" w:rsidRDefault="00201F46" w:rsidP="00201F46">
      <w:pPr>
        <w:jc w:val="both"/>
        <w:rPr>
          <w:bCs/>
        </w:rPr>
      </w:pPr>
      <w:r w:rsidRPr="003D2CCD">
        <w:rPr>
          <w:bCs/>
        </w:rPr>
        <w:t xml:space="preserve">3.2. </w:t>
      </w:r>
      <w:proofErr w:type="gramStart"/>
      <w:r w:rsidRPr="003D2CCD">
        <w:rPr>
          <w:bCs/>
        </w:rPr>
        <w:t>При недостаточности  собственных  сил и средств для ликвидации   локальной, местной,  территориальной,  региональной и  федеральной   чрезвычайных ситуаций, соответствующие комиссии по  чрезвычайным ситуациям могут обращаться за помощью к вышестоящим  комиссиям  по   чрезвычайным ситуациям.</w:t>
      </w:r>
      <w:proofErr w:type="gramEnd"/>
    </w:p>
    <w:p w:rsidR="00201F46" w:rsidRPr="003D2CCD" w:rsidRDefault="00201F46" w:rsidP="00201F46">
      <w:pPr>
        <w:jc w:val="both"/>
        <w:rPr>
          <w:bCs/>
        </w:rPr>
      </w:pPr>
    </w:p>
    <w:p w:rsidR="00201F46" w:rsidRPr="003D2CCD" w:rsidRDefault="00201F46" w:rsidP="00201F46">
      <w:pPr>
        <w:jc w:val="both"/>
        <w:rPr>
          <w:bCs/>
        </w:rPr>
      </w:pPr>
      <w:r w:rsidRPr="003D2CCD">
        <w:rPr>
          <w:bCs/>
        </w:rPr>
        <w:t>3.3. К ликвидации   чрезвычайных   ситуаций   могут    привлекаться   Вооруженные Силы Российской Федерации,  Войска гражданской обороны   Российской Федерации,  другие войска  и  воинские  формирования в соответствии с законодательством Российской Федерации.</w:t>
      </w:r>
    </w:p>
    <w:p w:rsidR="00201F46" w:rsidRPr="003D2CCD" w:rsidRDefault="00201F46" w:rsidP="00201F46">
      <w:pPr>
        <w:jc w:val="both"/>
        <w:rPr>
          <w:bCs/>
        </w:rPr>
      </w:pPr>
    </w:p>
    <w:p w:rsidR="00201F46" w:rsidRPr="003D2CCD" w:rsidRDefault="00201F46" w:rsidP="00201F46">
      <w:pPr>
        <w:jc w:val="both"/>
        <w:rPr>
          <w:bCs/>
        </w:rPr>
      </w:pPr>
      <w:r w:rsidRPr="003D2CCD">
        <w:rPr>
          <w:bCs/>
        </w:rPr>
        <w:t>3.4. Ликвидация чрезвычайной  ситуации  считается  завершенной   по   окончании проведения аварийно-спасательных и других  неотложных   работ.</w:t>
      </w:r>
    </w:p>
    <w:p w:rsidR="00201F46" w:rsidRDefault="00201F46" w:rsidP="00201F46">
      <w:pPr>
        <w:rPr>
          <w:bCs/>
          <w:sz w:val="22"/>
        </w:rPr>
      </w:pPr>
    </w:p>
    <w:p w:rsidR="00201F46" w:rsidRDefault="00201F46" w:rsidP="00201F46">
      <w:pPr>
        <w:jc w:val="both"/>
        <w:rPr>
          <w:bCs/>
          <w:sz w:val="22"/>
        </w:rPr>
      </w:pPr>
      <w:r>
        <w:rPr>
          <w:bCs/>
          <w:sz w:val="22"/>
        </w:rPr>
        <w:t xml:space="preserve">     </w:t>
      </w:r>
    </w:p>
    <w:p w:rsidR="00201F46" w:rsidRDefault="00201F46" w:rsidP="00201F4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Состав</w:t>
      </w:r>
      <w:r w:rsidRPr="003D2CCD">
        <w:rPr>
          <w:b/>
        </w:rPr>
        <w:t xml:space="preserve"> </w:t>
      </w:r>
      <w:r>
        <w:rPr>
          <w:b/>
        </w:rPr>
        <w:t>КЧС и ОПБ</w:t>
      </w:r>
    </w:p>
    <w:p w:rsidR="00201F46" w:rsidRDefault="00201F46" w:rsidP="00201F4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01F46" w:rsidRPr="00C10FB3" w:rsidRDefault="00201F46" w:rsidP="00201F4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F3F57">
        <w:rPr>
          <w:rFonts w:ascii="Times New Roman" w:hAnsi="Times New Roman"/>
          <w:sz w:val="24"/>
          <w:szCs w:val="24"/>
        </w:rPr>
        <w:t xml:space="preserve">1.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FF3F57">
        <w:rPr>
          <w:rFonts w:ascii="Times New Roman" w:hAnsi="Times New Roman"/>
          <w:sz w:val="24"/>
          <w:szCs w:val="24"/>
        </w:rPr>
        <w:t xml:space="preserve">формируется из представителей </w:t>
      </w:r>
      <w:r>
        <w:rPr>
          <w:rFonts w:ascii="Times New Roman" w:hAnsi="Times New Roman"/>
          <w:sz w:val="24"/>
          <w:szCs w:val="24"/>
        </w:rPr>
        <w:t>А</w:t>
      </w:r>
      <w:r w:rsidRPr="00FF3F5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поселения,  организаций и  </w:t>
      </w:r>
      <w:r w:rsidRPr="00C10FB3">
        <w:rPr>
          <w:rFonts w:ascii="Times New Roman" w:hAnsi="Times New Roman"/>
          <w:sz w:val="24"/>
          <w:szCs w:val="24"/>
        </w:rPr>
        <w:t>общественных объединений.</w:t>
      </w:r>
    </w:p>
    <w:p w:rsidR="00201F46" w:rsidRDefault="00201F46" w:rsidP="00201F4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F3F57">
        <w:rPr>
          <w:rFonts w:ascii="Times New Roman" w:hAnsi="Times New Roman"/>
          <w:sz w:val="24"/>
          <w:szCs w:val="24"/>
        </w:rPr>
        <w:t xml:space="preserve">2. Персональный   состав  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FF3F57">
        <w:rPr>
          <w:rFonts w:ascii="Times New Roman" w:hAnsi="Times New Roman"/>
          <w:sz w:val="24"/>
          <w:szCs w:val="24"/>
        </w:rPr>
        <w:t xml:space="preserve">утверждается  </w:t>
      </w:r>
      <w:r>
        <w:rPr>
          <w:rFonts w:ascii="Times New Roman" w:hAnsi="Times New Roman"/>
          <w:sz w:val="24"/>
          <w:szCs w:val="24"/>
        </w:rPr>
        <w:t>П</w:t>
      </w:r>
      <w:r w:rsidRPr="0018543B">
        <w:rPr>
          <w:rFonts w:ascii="Times New Roman" w:hAnsi="Times New Roman"/>
          <w:sz w:val="24"/>
          <w:szCs w:val="24"/>
        </w:rPr>
        <w:t>остановлением главы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FF3F57">
        <w:rPr>
          <w:rFonts w:ascii="Times New Roman" w:hAnsi="Times New Roman"/>
          <w:sz w:val="24"/>
          <w:szCs w:val="24"/>
        </w:rPr>
        <w:t>.</w:t>
      </w:r>
    </w:p>
    <w:p w:rsidR="00201F46" w:rsidRDefault="00201F46" w:rsidP="00201F4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F3F57">
        <w:rPr>
          <w:rFonts w:ascii="Times New Roman" w:hAnsi="Times New Roman"/>
          <w:sz w:val="24"/>
          <w:szCs w:val="24"/>
        </w:rPr>
        <w:t xml:space="preserve">3.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FF3F57">
        <w:rPr>
          <w:rFonts w:ascii="Times New Roman" w:hAnsi="Times New Roman"/>
          <w:sz w:val="24"/>
          <w:szCs w:val="24"/>
        </w:rPr>
        <w:t>состоит из председателя,  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57">
        <w:rPr>
          <w:rFonts w:ascii="Times New Roman" w:hAnsi="Times New Roman"/>
          <w:sz w:val="24"/>
          <w:szCs w:val="24"/>
        </w:rPr>
        <w:t>председателя,  секретаря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F3F57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>комиссии</w:t>
      </w:r>
      <w:r w:rsidRPr="00FF3F57">
        <w:rPr>
          <w:rFonts w:ascii="Times New Roman" w:hAnsi="Times New Roman"/>
          <w:sz w:val="24"/>
          <w:szCs w:val="24"/>
        </w:rPr>
        <w:t>.</w:t>
      </w:r>
    </w:p>
    <w:p w:rsidR="00201F46" w:rsidRDefault="00201F46" w:rsidP="00201F4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01F46" w:rsidRDefault="00201F46" w:rsidP="00201F46">
      <w:pPr>
        <w:numPr>
          <w:ilvl w:val="0"/>
          <w:numId w:val="2"/>
        </w:numPr>
        <w:jc w:val="center"/>
        <w:rPr>
          <w:b/>
        </w:rPr>
      </w:pPr>
      <w:r w:rsidRPr="003D2CCD">
        <w:rPr>
          <w:b/>
        </w:rPr>
        <w:t>Основные задачи</w:t>
      </w:r>
      <w:r>
        <w:rPr>
          <w:b/>
        </w:rPr>
        <w:t xml:space="preserve"> и полномочия КЧС и ОПБ</w:t>
      </w:r>
      <w:r w:rsidRPr="003D2CCD">
        <w:rPr>
          <w:b/>
        </w:rPr>
        <w:t xml:space="preserve"> </w:t>
      </w:r>
    </w:p>
    <w:p w:rsidR="00201F46" w:rsidRDefault="00201F46" w:rsidP="00201F46">
      <w:pPr>
        <w:rPr>
          <w:b/>
          <w:sz w:val="22"/>
        </w:rPr>
      </w:pPr>
    </w:p>
    <w:p w:rsidR="00201F46" w:rsidRDefault="00201F46" w:rsidP="00201F46">
      <w:pPr>
        <w:pStyle w:val="2"/>
      </w:pPr>
      <w:r>
        <w:t xml:space="preserve">5.1. </w:t>
      </w:r>
      <w:r w:rsidRPr="003752DD">
        <w:t xml:space="preserve">К основным задачам </w:t>
      </w:r>
      <w:r w:rsidRPr="0018543B">
        <w:t xml:space="preserve">КЧС и </w:t>
      </w:r>
      <w:r>
        <w:t>О</w:t>
      </w:r>
      <w:r w:rsidRPr="0018543B">
        <w:t>ПБ</w:t>
      </w:r>
      <w:r w:rsidRPr="003752DD">
        <w:t xml:space="preserve"> относятся:</w:t>
      </w:r>
    </w:p>
    <w:p w:rsidR="00201F46" w:rsidRDefault="00201F46" w:rsidP="00201F46">
      <w:pPr>
        <w:pStyle w:val="a6"/>
        <w:ind w:left="540" w:hanging="180"/>
        <w:rPr>
          <w:szCs w:val="24"/>
        </w:rPr>
      </w:pPr>
      <w:r w:rsidRPr="003752DD">
        <w:rPr>
          <w:szCs w:val="24"/>
        </w:rPr>
        <w:t>-</w:t>
      </w:r>
      <w:r>
        <w:rPr>
          <w:szCs w:val="24"/>
        </w:rPr>
        <w:t xml:space="preserve"> </w:t>
      </w:r>
      <w:r w:rsidRPr="003752DD">
        <w:rPr>
          <w:szCs w:val="24"/>
        </w:rPr>
        <w:t xml:space="preserve">разработка предложений </w:t>
      </w:r>
      <w:r w:rsidRPr="00E978F3">
        <w:t xml:space="preserve">по реализации единой государственной политики </w:t>
      </w:r>
      <w:r w:rsidRPr="003752DD">
        <w:rPr>
          <w:szCs w:val="24"/>
        </w:rPr>
        <w:t xml:space="preserve">в области предупреждения и ликвидации чрезвычайных ситуаций и обеспечения пожарной безопасности на территории </w:t>
      </w:r>
      <w:r>
        <w:rPr>
          <w:szCs w:val="24"/>
        </w:rPr>
        <w:t>поселения</w:t>
      </w:r>
      <w:r w:rsidRPr="003752DD">
        <w:rPr>
          <w:szCs w:val="24"/>
        </w:rPr>
        <w:t>;</w:t>
      </w:r>
    </w:p>
    <w:p w:rsidR="00201F46" w:rsidRDefault="00201F46" w:rsidP="00201F46">
      <w:pPr>
        <w:ind w:left="540" w:hanging="180"/>
        <w:jc w:val="both"/>
      </w:pPr>
      <w:r w:rsidRPr="00E978F3">
        <w:t xml:space="preserve">- организация планирования и </w:t>
      </w:r>
      <w:proofErr w:type="gramStart"/>
      <w:r w:rsidRPr="00E978F3">
        <w:t>контроль за</w:t>
      </w:r>
      <w:proofErr w:type="gramEnd"/>
      <w:r w:rsidRPr="00E978F3">
        <w:t xml:space="preserve"> выполнением мероприятий по предупреждению и ликвидации чрезвычайных ситуаций и обеспечению пожарной безопасности.</w:t>
      </w:r>
    </w:p>
    <w:p w:rsidR="00201F46" w:rsidRDefault="00201F46" w:rsidP="00201F46">
      <w:pPr>
        <w:ind w:left="540" w:hanging="180"/>
        <w:jc w:val="both"/>
      </w:pPr>
      <w:r w:rsidRPr="003752DD">
        <w:t>-</w:t>
      </w:r>
      <w:r>
        <w:t xml:space="preserve"> </w:t>
      </w:r>
      <w:r w:rsidRPr="003752DD">
        <w:t xml:space="preserve">обеспечение согласованности действий </w:t>
      </w:r>
      <w:r>
        <w:t>А</w:t>
      </w:r>
      <w:r w:rsidRPr="003752DD">
        <w:t xml:space="preserve">дминистрации </w:t>
      </w:r>
      <w:r>
        <w:t>поселения</w:t>
      </w:r>
      <w:r w:rsidRPr="003752DD">
        <w:t xml:space="preserve"> и организациями при решении вопросов в области предупреждения и ликвидации чрезвычайных ситуаций, обеспечения пожарной безопасности</w:t>
      </w:r>
      <w:r>
        <w:t xml:space="preserve">, </w:t>
      </w:r>
      <w:r w:rsidRPr="00E978F3">
        <w:t>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01F46" w:rsidRDefault="00201F46" w:rsidP="00201F46">
      <w:pPr>
        <w:ind w:left="540" w:hanging="180"/>
        <w:jc w:val="both"/>
      </w:pPr>
      <w:r w:rsidRPr="003752DD">
        <w:t>-</w:t>
      </w:r>
      <w:r>
        <w:t xml:space="preserve"> </w:t>
      </w:r>
      <w:r w:rsidRPr="003752DD">
        <w:t>создание резервов финансовых и материальных ресурсов для ликвидации чрезвычайных ситуаций</w:t>
      </w:r>
      <w:r>
        <w:t xml:space="preserve"> и пожаров</w:t>
      </w:r>
      <w:r w:rsidRPr="003752DD">
        <w:t>;</w:t>
      </w:r>
    </w:p>
    <w:p w:rsidR="00201F46" w:rsidRDefault="00201F46" w:rsidP="00201F46">
      <w:pPr>
        <w:ind w:left="540" w:hanging="180"/>
        <w:jc w:val="both"/>
      </w:pPr>
      <w:r w:rsidRPr="003752DD">
        <w:t>-</w:t>
      </w:r>
      <w:r>
        <w:t xml:space="preserve"> </w:t>
      </w:r>
      <w:r w:rsidRPr="003752DD">
        <w:t>осуществление сотрудничества с соседними муниципальными образованиями в вопросах предупреждения и ликвидации чрезвычайных ситуаций</w:t>
      </w:r>
      <w:r>
        <w:t xml:space="preserve"> и пожаров</w:t>
      </w:r>
      <w:r w:rsidRPr="003752DD">
        <w:t>;</w:t>
      </w:r>
    </w:p>
    <w:p w:rsidR="00201F46" w:rsidRDefault="00201F46" w:rsidP="00201F46">
      <w:pPr>
        <w:ind w:left="540" w:hanging="180"/>
        <w:jc w:val="both"/>
      </w:pPr>
      <w:r w:rsidRPr="003752DD">
        <w:t>-</w:t>
      </w:r>
      <w:r>
        <w:t xml:space="preserve"> </w:t>
      </w:r>
      <w:r w:rsidRPr="003752DD">
        <w:t>руководство работами по ликвидации чрезвычайных ситуаций</w:t>
      </w:r>
      <w:r>
        <w:t xml:space="preserve"> и пожаров</w:t>
      </w:r>
      <w:r w:rsidRPr="003752DD">
        <w:t>, привлечение трудоспособного населения к этим работам;</w:t>
      </w:r>
    </w:p>
    <w:p w:rsidR="00201F46" w:rsidRDefault="00201F46" w:rsidP="00201F46">
      <w:pPr>
        <w:pStyle w:val="ConsNormal"/>
        <w:widowControl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752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планирование 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752DD">
        <w:rPr>
          <w:rFonts w:ascii="Times New Roman" w:hAnsi="Times New Roman"/>
          <w:sz w:val="24"/>
          <w:szCs w:val="24"/>
        </w:rPr>
        <w:t xml:space="preserve"> эвакуации населения, размещения эвакуируемого населения и возвращения его после ликвидации чрезвычайных ситуаций</w:t>
      </w:r>
      <w:r>
        <w:rPr>
          <w:rFonts w:ascii="Times New Roman" w:hAnsi="Times New Roman"/>
          <w:sz w:val="24"/>
          <w:szCs w:val="24"/>
        </w:rPr>
        <w:t xml:space="preserve"> и пожаров</w:t>
      </w:r>
      <w:r w:rsidRPr="003752DD">
        <w:rPr>
          <w:rFonts w:ascii="Times New Roman" w:hAnsi="Times New Roman"/>
          <w:sz w:val="24"/>
          <w:szCs w:val="24"/>
        </w:rPr>
        <w:t xml:space="preserve"> в места постоянного проживания;</w:t>
      </w:r>
    </w:p>
    <w:p w:rsidR="00201F46" w:rsidRPr="003752DD" w:rsidRDefault="00201F46" w:rsidP="00201F46">
      <w:pPr>
        <w:pStyle w:val="ConsNormal"/>
        <w:widowControl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752DD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организация сбора и обмена информацией в области защиты населения и территорий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 и пожаров</w:t>
      </w:r>
      <w:r w:rsidRPr="003752DD">
        <w:rPr>
          <w:rFonts w:ascii="Times New Roman" w:hAnsi="Times New Roman"/>
          <w:sz w:val="24"/>
          <w:szCs w:val="24"/>
        </w:rPr>
        <w:t>.</w:t>
      </w:r>
    </w:p>
    <w:p w:rsidR="00201F46" w:rsidRDefault="00201F46" w:rsidP="00201F46">
      <w:pPr>
        <w:pStyle w:val="2"/>
        <w:rPr>
          <w:sz w:val="22"/>
        </w:rPr>
      </w:pPr>
    </w:p>
    <w:p w:rsidR="00201F46" w:rsidRPr="005F66CE" w:rsidRDefault="00201F46" w:rsidP="00201F46">
      <w:pPr>
        <w:pStyle w:val="2"/>
        <w:rPr>
          <w:b/>
          <w:sz w:val="22"/>
        </w:rPr>
      </w:pPr>
      <w:r>
        <w:t xml:space="preserve">5.2. </w:t>
      </w:r>
      <w:r w:rsidRPr="003752DD">
        <w:t xml:space="preserve">КЧС и </w:t>
      </w:r>
      <w:r>
        <w:t>О</w:t>
      </w:r>
      <w:r w:rsidRPr="003752DD">
        <w:t xml:space="preserve">ПБ </w:t>
      </w:r>
      <w:r w:rsidRPr="00D9336C">
        <w:rPr>
          <w:sz w:val="22"/>
        </w:rPr>
        <w:t>в пределах своей компетенции  имеет право</w:t>
      </w:r>
      <w:r w:rsidRPr="005F66CE">
        <w:rPr>
          <w:b/>
          <w:sz w:val="22"/>
        </w:rPr>
        <w:t>:</w:t>
      </w:r>
    </w:p>
    <w:p w:rsidR="00201F46" w:rsidRDefault="00201F46" w:rsidP="00201F46">
      <w:pPr>
        <w:pStyle w:val="a6"/>
        <w:ind w:left="540" w:hanging="180"/>
        <w:rPr>
          <w:szCs w:val="24"/>
        </w:rPr>
      </w:pPr>
      <w:r w:rsidRPr="003752DD">
        <w:rPr>
          <w:szCs w:val="24"/>
        </w:rPr>
        <w:t>-</w:t>
      </w:r>
      <w:r>
        <w:rPr>
          <w:szCs w:val="24"/>
        </w:rPr>
        <w:t xml:space="preserve"> </w:t>
      </w:r>
      <w:r w:rsidRPr="003752DD">
        <w:rPr>
          <w:szCs w:val="24"/>
        </w:rPr>
        <w:t>запрашивать у руководителей</w:t>
      </w:r>
      <w:r>
        <w:rPr>
          <w:szCs w:val="24"/>
        </w:rPr>
        <w:t xml:space="preserve"> </w:t>
      </w:r>
      <w:r w:rsidRPr="003752DD">
        <w:rPr>
          <w:szCs w:val="24"/>
        </w:rPr>
        <w:t>организаций необходимые материалы и информацию;</w:t>
      </w:r>
    </w:p>
    <w:p w:rsidR="00201F46" w:rsidRDefault="00201F46" w:rsidP="00201F46">
      <w:pPr>
        <w:pStyle w:val="ConsNormal"/>
        <w:widowControl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752D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 xml:space="preserve">заслушивать на своих заседаниях представителей  </w:t>
      </w:r>
      <w:r>
        <w:rPr>
          <w:rFonts w:ascii="Times New Roman" w:hAnsi="Times New Roman"/>
          <w:sz w:val="24"/>
          <w:szCs w:val="24"/>
        </w:rPr>
        <w:t>организаций;</w:t>
      </w:r>
    </w:p>
    <w:p w:rsidR="00201F46" w:rsidRDefault="00201F46" w:rsidP="00201F46">
      <w:pPr>
        <w:pStyle w:val="ConsNormal"/>
        <w:widowControl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752D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 xml:space="preserve">вносить в установленном порядке в </w:t>
      </w:r>
      <w:r>
        <w:rPr>
          <w:rFonts w:ascii="Times New Roman" w:hAnsi="Times New Roman"/>
          <w:sz w:val="24"/>
          <w:szCs w:val="24"/>
        </w:rPr>
        <w:t>А</w:t>
      </w:r>
      <w:r w:rsidRPr="003752DD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поселений</w:t>
      </w:r>
      <w:r w:rsidRPr="003752DD">
        <w:rPr>
          <w:rFonts w:ascii="Times New Roman" w:hAnsi="Times New Roman"/>
          <w:sz w:val="24"/>
          <w:szCs w:val="24"/>
        </w:rPr>
        <w:t xml:space="preserve"> предложения по вопросам, требующим решения </w:t>
      </w:r>
      <w:r>
        <w:rPr>
          <w:rFonts w:ascii="Times New Roman" w:hAnsi="Times New Roman"/>
          <w:sz w:val="24"/>
          <w:szCs w:val="24"/>
        </w:rPr>
        <w:t>Г</w:t>
      </w:r>
      <w:r w:rsidRPr="003752DD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или</w:t>
      </w:r>
      <w:r w:rsidRPr="003752DD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752DD">
        <w:rPr>
          <w:rFonts w:ascii="Times New Roman" w:hAnsi="Times New Roman"/>
          <w:sz w:val="24"/>
          <w:szCs w:val="24"/>
        </w:rPr>
        <w:t>;</w:t>
      </w:r>
    </w:p>
    <w:p w:rsidR="00201F46" w:rsidRPr="003752DD" w:rsidRDefault="00201F46" w:rsidP="00201F46">
      <w:pPr>
        <w:pStyle w:val="ConsNormal"/>
        <w:widowControl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752D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 xml:space="preserve">создавать оперативные группы из числа членов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в случае возникновения или угрозы возникновения чрезвычайн</w:t>
      </w:r>
      <w:r>
        <w:rPr>
          <w:rFonts w:ascii="Times New Roman" w:hAnsi="Times New Roman"/>
          <w:sz w:val="24"/>
          <w:szCs w:val="24"/>
        </w:rPr>
        <w:t>ой</w:t>
      </w:r>
      <w:r w:rsidRPr="003752DD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и или пожара</w:t>
      </w:r>
      <w:r w:rsidRPr="003752DD">
        <w:rPr>
          <w:rFonts w:ascii="Times New Roman" w:hAnsi="Times New Roman"/>
          <w:sz w:val="24"/>
          <w:szCs w:val="24"/>
        </w:rPr>
        <w:t>, с привлечением представителей организаций, с целью руководства работами по ликвидации последствий чрезвычайн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3752DD">
        <w:rPr>
          <w:rFonts w:ascii="Times New Roman" w:hAnsi="Times New Roman"/>
          <w:sz w:val="24"/>
          <w:szCs w:val="24"/>
        </w:rPr>
        <w:t>ситуаци</w:t>
      </w:r>
      <w:r>
        <w:rPr>
          <w:rFonts w:ascii="Times New Roman" w:hAnsi="Times New Roman"/>
          <w:sz w:val="24"/>
          <w:szCs w:val="24"/>
        </w:rPr>
        <w:t>и или пожара</w:t>
      </w:r>
      <w:r w:rsidRPr="00375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 w:rsidRPr="003752DD">
        <w:rPr>
          <w:rFonts w:ascii="Times New Roman" w:hAnsi="Times New Roman"/>
          <w:sz w:val="24"/>
          <w:szCs w:val="24"/>
        </w:rPr>
        <w:t xml:space="preserve"> уровней и максимально возможного снижения размеров ущерба и потерь.</w:t>
      </w:r>
    </w:p>
    <w:p w:rsidR="00201F46" w:rsidRDefault="00201F46" w:rsidP="00201F46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</w:p>
    <w:p w:rsidR="00201F46" w:rsidRDefault="00201F46" w:rsidP="00201F46">
      <w:pPr>
        <w:numPr>
          <w:ilvl w:val="0"/>
          <w:numId w:val="2"/>
        </w:numPr>
        <w:jc w:val="center"/>
        <w:rPr>
          <w:b/>
          <w:bCs/>
        </w:rPr>
      </w:pPr>
      <w:bookmarkStart w:id="1" w:name="_Toc533329782"/>
      <w:r>
        <w:rPr>
          <w:b/>
        </w:rPr>
        <w:t>Организация работы</w:t>
      </w:r>
      <w:r w:rsidRPr="003D2CCD">
        <w:rPr>
          <w:b/>
        </w:rPr>
        <w:t xml:space="preserve"> </w:t>
      </w:r>
      <w:r>
        <w:rPr>
          <w:b/>
        </w:rPr>
        <w:t>заседаний КЧС и ОПБ</w:t>
      </w:r>
    </w:p>
    <w:bookmarkEnd w:id="1"/>
    <w:p w:rsidR="00201F46" w:rsidRDefault="00201F46" w:rsidP="00201F46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</w:p>
    <w:p w:rsidR="00201F46" w:rsidRDefault="00201F46" w:rsidP="00201F46">
      <w:pPr>
        <w:pStyle w:val="ConsNormal"/>
        <w:widowControl/>
        <w:numPr>
          <w:ilvl w:val="1"/>
          <w:numId w:val="2"/>
        </w:numPr>
        <w:tabs>
          <w:tab w:val="clear" w:pos="57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 xml:space="preserve">осуществляет свою деятельность в соответствии с планом, принимаемым на заседании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и утверждаемым ее председателем.</w:t>
      </w:r>
    </w:p>
    <w:p w:rsidR="00201F46" w:rsidRDefault="00201F46" w:rsidP="00201F4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3752DD">
        <w:rPr>
          <w:rFonts w:ascii="Times New Roman" w:hAnsi="Times New Roman"/>
          <w:sz w:val="24"/>
          <w:szCs w:val="24"/>
        </w:rPr>
        <w:t xml:space="preserve">Заседания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проводятся  по мере необходимости</w:t>
      </w:r>
      <w:r>
        <w:rPr>
          <w:rFonts w:ascii="Times New Roman" w:hAnsi="Times New Roman"/>
          <w:sz w:val="24"/>
          <w:szCs w:val="24"/>
        </w:rPr>
        <w:t>.</w:t>
      </w:r>
    </w:p>
    <w:p w:rsidR="00201F46" w:rsidRPr="003752DD" w:rsidRDefault="00201F46" w:rsidP="00201F4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3752DD">
        <w:rPr>
          <w:rFonts w:ascii="Times New Roman" w:hAnsi="Times New Roman"/>
          <w:sz w:val="24"/>
          <w:szCs w:val="24"/>
        </w:rPr>
        <w:t xml:space="preserve">Заседания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проводит председатель или его заместитель.</w:t>
      </w:r>
    </w:p>
    <w:p w:rsidR="00201F46" w:rsidRPr="003752DD" w:rsidRDefault="00201F46" w:rsidP="00201F4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3752DD"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считается правомочным, если на нем присутствует не менее половины ее членов.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 xml:space="preserve">Члены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 xml:space="preserve">принимают участие в заседаниях без права замены. В случае отсутствия члена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3752DD">
        <w:rPr>
          <w:rFonts w:ascii="Times New Roman" w:hAnsi="Times New Roman"/>
          <w:sz w:val="24"/>
          <w:szCs w:val="24"/>
        </w:rPr>
        <w:t>на заседании он имеет право представить свое мнение по рассматриваемым вопросам в письменной форме.</w:t>
      </w:r>
    </w:p>
    <w:p w:rsidR="00201F46" w:rsidRPr="00D9336C" w:rsidRDefault="00201F46" w:rsidP="00201F4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3752DD">
        <w:rPr>
          <w:rFonts w:ascii="Times New Roman" w:hAnsi="Times New Roman"/>
          <w:sz w:val="24"/>
          <w:szCs w:val="24"/>
        </w:rPr>
        <w:t xml:space="preserve">Подготовка материалов к заседанию </w:t>
      </w:r>
      <w:r w:rsidRPr="00C066BC">
        <w:rPr>
          <w:rFonts w:ascii="Times New Roman" w:hAnsi="Times New Roman"/>
          <w:sz w:val="24"/>
          <w:szCs w:val="24"/>
        </w:rPr>
        <w:t xml:space="preserve">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sz w:val="24"/>
          <w:szCs w:val="24"/>
        </w:rPr>
        <w:t xml:space="preserve"> </w:t>
      </w:r>
      <w:r w:rsidRPr="00D9336C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Администрацией поселения</w:t>
      </w:r>
      <w:r w:rsidRPr="00D9336C">
        <w:rPr>
          <w:rFonts w:ascii="Times New Roman" w:hAnsi="Times New Roman"/>
          <w:sz w:val="24"/>
          <w:szCs w:val="24"/>
        </w:rPr>
        <w:t>, организациями и предприятиями, к сфере ведения которых относятся вопросы, включенные в повестку дня заседания.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6C">
        <w:rPr>
          <w:rFonts w:ascii="Times New Roman" w:hAnsi="Times New Roman"/>
          <w:sz w:val="24"/>
          <w:szCs w:val="24"/>
        </w:rPr>
        <w:t xml:space="preserve">Материалы должны быть представлены секретарю КЧС и </w:t>
      </w:r>
      <w:r>
        <w:rPr>
          <w:rFonts w:ascii="Times New Roman" w:hAnsi="Times New Roman"/>
          <w:sz w:val="24"/>
          <w:szCs w:val="24"/>
        </w:rPr>
        <w:t>О</w:t>
      </w:r>
      <w:r w:rsidRPr="00D9336C">
        <w:rPr>
          <w:rFonts w:ascii="Times New Roman" w:hAnsi="Times New Roman"/>
          <w:sz w:val="24"/>
          <w:szCs w:val="24"/>
        </w:rPr>
        <w:t>ПБ</w:t>
      </w:r>
      <w:r w:rsidRPr="00D9336C">
        <w:rPr>
          <w:sz w:val="24"/>
          <w:szCs w:val="24"/>
        </w:rPr>
        <w:t xml:space="preserve"> </w:t>
      </w:r>
      <w:r w:rsidRPr="00D9336C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D933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D9336C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>5</w:t>
      </w:r>
      <w:r w:rsidRPr="00D9336C">
        <w:rPr>
          <w:rFonts w:ascii="Times New Roman" w:hAnsi="Times New Roman"/>
          <w:sz w:val="24"/>
          <w:szCs w:val="24"/>
        </w:rPr>
        <w:t xml:space="preserve"> дней до заседания. </w:t>
      </w:r>
    </w:p>
    <w:p w:rsidR="00201F46" w:rsidRPr="00D9336C" w:rsidRDefault="00201F46" w:rsidP="00201F4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9336C">
        <w:rPr>
          <w:rFonts w:ascii="Times New Roman" w:hAnsi="Times New Roman"/>
          <w:sz w:val="24"/>
          <w:szCs w:val="24"/>
        </w:rPr>
        <w:t xml:space="preserve">6.6. Решения КЧС и </w:t>
      </w:r>
      <w:r>
        <w:rPr>
          <w:rFonts w:ascii="Times New Roman" w:hAnsi="Times New Roman"/>
          <w:sz w:val="24"/>
          <w:szCs w:val="24"/>
        </w:rPr>
        <w:t>О</w:t>
      </w:r>
      <w:r w:rsidRPr="00D9336C">
        <w:rPr>
          <w:rFonts w:ascii="Times New Roman" w:hAnsi="Times New Roman"/>
          <w:sz w:val="24"/>
          <w:szCs w:val="24"/>
        </w:rPr>
        <w:t>ПБ</w:t>
      </w:r>
      <w:r w:rsidRPr="00D9336C">
        <w:rPr>
          <w:sz w:val="24"/>
          <w:szCs w:val="24"/>
        </w:rPr>
        <w:t xml:space="preserve"> </w:t>
      </w:r>
      <w:r w:rsidRPr="00D9336C">
        <w:rPr>
          <w:rFonts w:ascii="Times New Roman" w:hAnsi="Times New Roman"/>
          <w:sz w:val="24"/>
          <w:szCs w:val="24"/>
        </w:rPr>
        <w:t xml:space="preserve">принимаются простым большинством голосов присутствующих на заседании членов КЧС и </w:t>
      </w:r>
      <w:r>
        <w:rPr>
          <w:rFonts w:ascii="Times New Roman" w:hAnsi="Times New Roman"/>
          <w:sz w:val="24"/>
          <w:szCs w:val="24"/>
        </w:rPr>
        <w:t>О</w:t>
      </w:r>
      <w:r w:rsidRPr="00D9336C">
        <w:rPr>
          <w:rFonts w:ascii="Times New Roman" w:hAnsi="Times New Roman"/>
          <w:sz w:val="24"/>
          <w:szCs w:val="24"/>
        </w:rPr>
        <w:t>ПБ. В случае равенства голосов решающим является голос председателя</w:t>
      </w:r>
      <w:r>
        <w:rPr>
          <w:rFonts w:ascii="Times New Roman" w:hAnsi="Times New Roman"/>
          <w:sz w:val="24"/>
          <w:szCs w:val="24"/>
        </w:rPr>
        <w:t>.</w:t>
      </w:r>
    </w:p>
    <w:p w:rsidR="00201F46" w:rsidRPr="003752DD" w:rsidRDefault="00201F46" w:rsidP="00201F4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9336C">
        <w:rPr>
          <w:rFonts w:ascii="Times New Roman" w:hAnsi="Times New Roman"/>
          <w:sz w:val="24"/>
          <w:szCs w:val="24"/>
        </w:rPr>
        <w:t xml:space="preserve">     Решения КЧС и </w:t>
      </w:r>
      <w:r>
        <w:rPr>
          <w:rFonts w:ascii="Times New Roman" w:hAnsi="Times New Roman"/>
          <w:sz w:val="24"/>
          <w:szCs w:val="24"/>
        </w:rPr>
        <w:t>О</w:t>
      </w:r>
      <w:r w:rsidRPr="00D9336C">
        <w:rPr>
          <w:rFonts w:ascii="Times New Roman" w:hAnsi="Times New Roman"/>
          <w:sz w:val="24"/>
          <w:szCs w:val="24"/>
        </w:rPr>
        <w:t>ПБ</w:t>
      </w:r>
      <w:r w:rsidRPr="00D9336C">
        <w:rPr>
          <w:sz w:val="24"/>
          <w:szCs w:val="24"/>
        </w:rPr>
        <w:t xml:space="preserve"> </w:t>
      </w:r>
      <w:r w:rsidRPr="00D9336C">
        <w:rPr>
          <w:rFonts w:ascii="Times New Roman" w:hAnsi="Times New Roman"/>
          <w:sz w:val="24"/>
          <w:szCs w:val="24"/>
        </w:rPr>
        <w:t>оформляются в виде протоколов, которые подписываются председательствующим на заседании.</w:t>
      </w:r>
      <w:r w:rsidRPr="003752DD">
        <w:rPr>
          <w:rFonts w:ascii="Times New Roman" w:hAnsi="Times New Roman"/>
          <w:sz w:val="24"/>
          <w:szCs w:val="24"/>
        </w:rPr>
        <w:t xml:space="preserve"> Протокол заседания ведет секретарь</w:t>
      </w:r>
      <w:r w:rsidRPr="00C066BC">
        <w:rPr>
          <w:rFonts w:ascii="Times New Roman" w:hAnsi="Times New Roman"/>
          <w:sz w:val="24"/>
          <w:szCs w:val="24"/>
        </w:rPr>
        <w:t xml:space="preserve"> КЧС и </w:t>
      </w:r>
      <w:r>
        <w:rPr>
          <w:rFonts w:ascii="Times New Roman" w:hAnsi="Times New Roman"/>
          <w:sz w:val="24"/>
          <w:szCs w:val="24"/>
        </w:rPr>
        <w:t>О</w:t>
      </w:r>
      <w:r w:rsidRPr="00C066BC">
        <w:rPr>
          <w:rFonts w:ascii="Times New Roman" w:hAnsi="Times New Roman"/>
          <w:sz w:val="24"/>
          <w:szCs w:val="24"/>
        </w:rPr>
        <w:t>ПБ</w:t>
      </w:r>
      <w:r w:rsidRPr="003752DD">
        <w:rPr>
          <w:rFonts w:ascii="Times New Roman" w:hAnsi="Times New Roman"/>
          <w:sz w:val="24"/>
          <w:szCs w:val="24"/>
        </w:rPr>
        <w:t>.</w:t>
      </w:r>
    </w:p>
    <w:p w:rsidR="00201F46" w:rsidRDefault="00201F46" w:rsidP="00201F46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</w:p>
    <w:p w:rsidR="00201F46" w:rsidRPr="00C921DF" w:rsidRDefault="00201F46" w:rsidP="00201F46">
      <w:pPr>
        <w:numPr>
          <w:ilvl w:val="0"/>
          <w:numId w:val="2"/>
        </w:numPr>
        <w:jc w:val="center"/>
        <w:rPr>
          <w:b/>
          <w:bCs/>
        </w:rPr>
      </w:pPr>
      <w:bookmarkStart w:id="2" w:name="_Toc533329784"/>
      <w:r>
        <w:rPr>
          <w:b/>
        </w:rPr>
        <w:t>Организация работы</w:t>
      </w:r>
      <w:r w:rsidRPr="003D2CCD">
        <w:rPr>
          <w:b/>
        </w:rPr>
        <w:t xml:space="preserve"> </w:t>
      </w:r>
      <w:r>
        <w:rPr>
          <w:b/>
        </w:rPr>
        <w:t>КЧС и ОПБ</w:t>
      </w:r>
    </w:p>
    <w:bookmarkEnd w:id="2"/>
    <w:p w:rsidR="00201F46" w:rsidRDefault="00201F46" w:rsidP="00201F46">
      <w:pPr>
        <w:pStyle w:val="21"/>
        <w:ind w:firstLine="567"/>
        <w:rPr>
          <w:sz w:val="22"/>
        </w:rPr>
      </w:pPr>
    </w:p>
    <w:p w:rsidR="00201F46" w:rsidRPr="006B243C" w:rsidRDefault="00201F46" w:rsidP="00201F46">
      <w:pPr>
        <w:pStyle w:val="21"/>
        <w:rPr>
          <w:b/>
        </w:rPr>
      </w:pPr>
      <w:r>
        <w:t>7</w:t>
      </w:r>
      <w:r w:rsidRPr="006B243C">
        <w:t xml:space="preserve">.1.  Работа КЧС и </w:t>
      </w:r>
      <w:r>
        <w:t>О</w:t>
      </w:r>
      <w:r w:rsidRPr="006B243C">
        <w:t>ПБ в режиме ПОВСЕДНЕВНОЙ ДЕЯТЕЛЬНОСТИ:</w:t>
      </w:r>
    </w:p>
    <w:p w:rsidR="00201F46" w:rsidRPr="006B243C" w:rsidRDefault="00201F46" w:rsidP="00201F46">
      <w:pPr>
        <w:pStyle w:val="21"/>
        <w:ind w:left="540" w:hanging="180"/>
        <w:jc w:val="both"/>
        <w:rPr>
          <w:b/>
          <w:bCs/>
        </w:rPr>
      </w:pPr>
      <w:r w:rsidRPr="006B243C">
        <w:t>- поддержание сил КЧС и ПБ в готовности к экстренным действиям;</w:t>
      </w:r>
    </w:p>
    <w:p w:rsidR="00201F46" w:rsidRPr="00FA40E8" w:rsidRDefault="00201F46" w:rsidP="00201F46">
      <w:pPr>
        <w:pStyle w:val="21"/>
        <w:ind w:left="540" w:hanging="180"/>
        <w:jc w:val="both"/>
        <w:rPr>
          <w:b/>
          <w:bCs/>
        </w:rPr>
      </w:pPr>
      <w:r w:rsidRPr="006B243C">
        <w:t>- разработка, своевременная корректировка и уточнение плана действий по предупреждению и ликвидации чрезвычайных ситуаций</w:t>
      </w:r>
      <w:r>
        <w:t xml:space="preserve"> и обеспечению пожарной безопасности</w:t>
      </w:r>
      <w:r w:rsidRPr="006B243C">
        <w:t xml:space="preserve"> и других документов планирования, проверка их реальности в ходе </w:t>
      </w:r>
      <w:r w:rsidRPr="00FA40E8">
        <w:t xml:space="preserve">проводимых учений, тренировок и занятий; </w:t>
      </w:r>
    </w:p>
    <w:p w:rsidR="00201F46" w:rsidRPr="00FA40E8" w:rsidRDefault="00201F46" w:rsidP="00201F46">
      <w:pPr>
        <w:pStyle w:val="21"/>
        <w:ind w:left="540" w:hanging="180"/>
        <w:jc w:val="both"/>
        <w:rPr>
          <w:b/>
        </w:rPr>
      </w:pPr>
      <w:r w:rsidRPr="00FA40E8">
        <w:lastRenderedPageBreak/>
        <w:t xml:space="preserve"> - изучение состояния окружающей среды и прогнозирование чрезвычайных ситуаций;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подготовка населения к действиям в чрезвычайных ситуациях</w:t>
      </w:r>
      <w:r>
        <w:t xml:space="preserve"> и при пожарах</w:t>
      </w:r>
      <w:r w:rsidRPr="006B243C">
        <w:t>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руководство созданием, размещением, хранением и восполнением резервов материальных ресурсов для ликвидации чрезвычайных ситуаций</w:t>
      </w:r>
      <w:r>
        <w:t xml:space="preserve"> или пожаров</w:t>
      </w:r>
      <w:r w:rsidRPr="006B243C">
        <w:t>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ведение статистической отчетности о чрезвычайных ситуациях</w:t>
      </w:r>
      <w:r>
        <w:t xml:space="preserve"> и пожарах</w:t>
      </w:r>
      <w:r w:rsidRPr="006B243C">
        <w:t>, участие в расследовании причин аварий и катастроф, а также выработке мер по устранению причин подобных аварий и катастроф;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своевременный доклад </w:t>
      </w:r>
      <w:r>
        <w:t>Г</w:t>
      </w:r>
      <w:r w:rsidRPr="006B243C">
        <w:t xml:space="preserve">лаве </w:t>
      </w:r>
      <w:r>
        <w:t>поселения</w:t>
      </w:r>
      <w:r w:rsidRPr="006B243C">
        <w:t xml:space="preserve"> об угрозе или возникновении чрезвычайной ситуации</w:t>
      </w:r>
      <w:r>
        <w:t xml:space="preserve"> или пожара </w:t>
      </w:r>
      <w:r w:rsidRPr="006B243C">
        <w:t xml:space="preserve"> и проводимых мероприятиях.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   </w:t>
      </w:r>
    </w:p>
    <w:p w:rsidR="00201F46" w:rsidRPr="006B243C" w:rsidRDefault="00201F46" w:rsidP="00201F46">
      <w:pPr>
        <w:jc w:val="both"/>
      </w:pPr>
      <w:r w:rsidRPr="006B243C">
        <w:t xml:space="preserve">      В повседневной деятельности Комиссия руководствуется планом, составленным на год.</w:t>
      </w:r>
    </w:p>
    <w:p w:rsidR="00201F46" w:rsidRPr="006B243C" w:rsidRDefault="00201F46" w:rsidP="00201F46">
      <w:pPr>
        <w:jc w:val="both"/>
      </w:pPr>
    </w:p>
    <w:p w:rsidR="00201F46" w:rsidRPr="006B243C" w:rsidRDefault="00201F46" w:rsidP="00201F46">
      <w:pPr>
        <w:jc w:val="both"/>
      </w:pPr>
      <w:r>
        <w:t>7</w:t>
      </w:r>
      <w:r w:rsidRPr="006B243C">
        <w:t xml:space="preserve">.2. Работа КЧС и </w:t>
      </w:r>
      <w:r>
        <w:t>О</w:t>
      </w:r>
      <w:r w:rsidRPr="006B243C">
        <w:t>ПБ в режиме ПОВЫШЕННОЙ ГОТОВНОСТИ:</w:t>
      </w:r>
    </w:p>
    <w:p w:rsidR="00201F46" w:rsidRPr="006B243C" w:rsidRDefault="00201F46" w:rsidP="00201F46">
      <w:pPr>
        <w:ind w:left="540" w:hanging="180"/>
        <w:jc w:val="both"/>
      </w:pPr>
      <w:r w:rsidRPr="006B243C">
        <w:t>- приведение в готовность КЧС и ПБ и организаций, систем связи и оповещения, усиление дежурно-диспетчерской службы;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усиление </w:t>
      </w:r>
      <w:proofErr w:type="gramStart"/>
      <w:r w:rsidRPr="006B243C">
        <w:t>контроля за</w:t>
      </w:r>
      <w:proofErr w:type="gramEnd"/>
      <w:r w:rsidRPr="006B243C">
        <w:t xml:space="preserve"> состоянием окружающей среды, прогнозирование возникновения чрезвычайных ситуаций</w:t>
      </w:r>
      <w:r>
        <w:t xml:space="preserve"> или пожаров </w:t>
      </w:r>
      <w:r w:rsidRPr="006B243C">
        <w:t>и их последствий;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введение при необходимости круглосуточного дежурства  в администрации</w:t>
      </w:r>
      <w:r>
        <w:t xml:space="preserve"> поселения</w:t>
      </w:r>
      <w:r w:rsidRPr="006B243C">
        <w:t xml:space="preserve"> и организациях;</w:t>
      </w:r>
    </w:p>
    <w:p w:rsidR="00201F46" w:rsidRPr="006B243C" w:rsidRDefault="00201F46" w:rsidP="00201F46">
      <w:pPr>
        <w:ind w:left="540" w:hanging="180"/>
        <w:jc w:val="both"/>
      </w:pP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непрерывный сбор, обработка и передача </w:t>
      </w:r>
      <w:r>
        <w:t xml:space="preserve">данных </w:t>
      </w:r>
      <w:r w:rsidRPr="006B243C">
        <w:t xml:space="preserve">о прогнозируемых чрезвычайных ситуациях, </w:t>
      </w:r>
      <w:r>
        <w:t xml:space="preserve">пожарах, </w:t>
      </w:r>
      <w:r w:rsidRPr="006B243C">
        <w:t>информирование населения о приемах и способах защиты от них;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принятие оперативных мер по предупреждению возникновения и развития чрезвычайн</w:t>
      </w:r>
      <w:r>
        <w:t>ой</w:t>
      </w:r>
      <w:r w:rsidRPr="006B243C">
        <w:t xml:space="preserve"> ситуаци</w:t>
      </w:r>
      <w:r>
        <w:t>и или пожара</w:t>
      </w:r>
      <w:r w:rsidRPr="006B243C">
        <w:t>, снижению размеров ущерба и потерь в случае их возникновения, а также</w:t>
      </w:r>
      <w:r>
        <w:t xml:space="preserve"> по </w:t>
      </w:r>
      <w:r w:rsidRPr="006B243C">
        <w:t>повышению устойчивости и безопасности функционирования организаций в чрезвычайных ситуациях</w:t>
      </w:r>
      <w:r>
        <w:t xml:space="preserve"> и при пожарах</w:t>
      </w:r>
      <w:r w:rsidRPr="006B243C">
        <w:t>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уточнение планов действий по предупреждению и ликвидации чрезвычайных ситуаций</w:t>
      </w:r>
      <w:r>
        <w:t xml:space="preserve"> и пожарной безопасности</w:t>
      </w:r>
      <w:r w:rsidRPr="006B243C">
        <w:t xml:space="preserve"> и иных документов;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приведение при необходимости сил и средств </w:t>
      </w:r>
      <w:r>
        <w:t xml:space="preserve">КЧС и ОПБ </w:t>
      </w:r>
      <w:r w:rsidRPr="006B243C">
        <w:t>в готовность к реагированию на чрезвычайные ситуации, формирование оперативных групп и организация выдвижения их в предполагаемые районы бедствий;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восполнение при необходимости резервов материальных ресурсов, созданных для ликвидации чрезвычайных ситуаций</w:t>
      </w:r>
      <w:r>
        <w:t xml:space="preserve"> и пожаров</w:t>
      </w:r>
      <w:r w:rsidRPr="006B243C">
        <w:t>;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проведение при необходимости эвакуационных мероприятий; 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своевременное представление докладов главе </w:t>
      </w:r>
      <w:r>
        <w:t>поселения</w:t>
      </w:r>
      <w:r w:rsidRPr="006B243C">
        <w:t>, информирование руководителей    организаций, соседних муниципальных образований о сложившейся обстановке и возможном ее развитии;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уточнение ранее принятых решений и разработанных планов;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развертывание работы оперативных групп для выявления причин ухудшения обстановки в муниципальном образовании, возможно</w:t>
      </w:r>
      <w:r>
        <w:t xml:space="preserve">го возникновения </w:t>
      </w:r>
      <w:r w:rsidRPr="006B243C">
        <w:t xml:space="preserve">чрезвычайной ситуации </w:t>
      </w:r>
      <w:r>
        <w:t xml:space="preserve">или пожара, </w:t>
      </w:r>
      <w:r w:rsidRPr="006B243C">
        <w:t>и выработки предложений по ее нормализации;</w:t>
      </w:r>
    </w:p>
    <w:p w:rsidR="00201F46" w:rsidRPr="006B243C" w:rsidRDefault="00201F46" w:rsidP="00201F46">
      <w:pPr>
        <w:ind w:left="540" w:hanging="180"/>
        <w:jc w:val="both"/>
      </w:pPr>
      <w:r w:rsidRPr="006B243C">
        <w:lastRenderedPageBreak/>
        <w:t>- организация и контроль проведения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оценка сложившейся обстановки, прогноз возможного ее развития;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 подготовка данных для принятия решения председателем КЧС и </w:t>
      </w:r>
      <w:r>
        <w:t>О</w:t>
      </w:r>
      <w:r w:rsidRPr="006B243C">
        <w:t>ПБ на проведение комплекса организационно-технических мероприятий по предупреждению чрезвычайной ситуации</w:t>
      </w:r>
      <w:r>
        <w:t xml:space="preserve"> или пожара</w:t>
      </w:r>
      <w:r w:rsidRPr="006B243C">
        <w:t xml:space="preserve"> или уменьшению </w:t>
      </w:r>
      <w:r>
        <w:t>их</w:t>
      </w:r>
      <w:r w:rsidRPr="006B243C">
        <w:t xml:space="preserve"> воздействия на население, объекты экономики и окружающую природную среду. На основе анализа обстановки и принятого председателем КЧС и </w:t>
      </w:r>
      <w:r>
        <w:t>О</w:t>
      </w:r>
      <w:r w:rsidRPr="006B243C">
        <w:t>ПБ решения вносятся необходимые уточнения в планы действий.</w:t>
      </w:r>
    </w:p>
    <w:p w:rsidR="00201F46" w:rsidRPr="006B243C" w:rsidRDefault="00201F46" w:rsidP="00201F46">
      <w:pPr>
        <w:ind w:left="540" w:hanging="180"/>
        <w:jc w:val="both"/>
      </w:pPr>
    </w:p>
    <w:p w:rsidR="00201F46" w:rsidRPr="006B243C" w:rsidRDefault="00201F46" w:rsidP="00201F46">
      <w:pPr>
        <w:jc w:val="both"/>
      </w:pPr>
      <w:r w:rsidRPr="006B243C">
        <w:t xml:space="preserve">Кроме того КЧС и </w:t>
      </w:r>
      <w:r>
        <w:t>О</w:t>
      </w:r>
      <w:r w:rsidRPr="006B243C">
        <w:t>ПБ:</w:t>
      </w:r>
    </w:p>
    <w:p w:rsidR="00201F46" w:rsidRPr="006B243C" w:rsidRDefault="00201F46" w:rsidP="00201F46">
      <w:pPr>
        <w:ind w:left="540" w:hanging="180"/>
        <w:jc w:val="both"/>
      </w:pPr>
      <w:r w:rsidRPr="006B243C">
        <w:t>- уточняет задачи подразделениям наблюдения и лабораторного контроля, общей и специальной разведки;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проверяет готовность организаций, </w:t>
      </w:r>
      <w:r>
        <w:t>аварийно-спасательных формирований</w:t>
      </w:r>
      <w:r w:rsidRPr="006B243C">
        <w:t>, предназначенных для действий в экстремальных условиях, отдает необходимые распоряжения;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при необходимости высылает оперативную группу в район ожидаемой чрезвычайной ситуации</w:t>
      </w:r>
      <w:r>
        <w:t xml:space="preserve"> или пожара</w:t>
      </w:r>
      <w:r w:rsidRPr="006B243C">
        <w:t xml:space="preserve"> для организации управления и проведения работ по </w:t>
      </w:r>
      <w:r>
        <w:t>их</w:t>
      </w:r>
      <w:r w:rsidRPr="006B243C">
        <w:t xml:space="preserve"> предотвращению или уменьшению возможного ущерба;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уточняет  вопросы взаимодействия, состав выделяемых сил, их укомплектованность и возможности, пункты дислокации, объекты, районы предстоящих работ;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готовит предложения о создании группировки сил в районе возможной чрезвычайной ситуации</w:t>
      </w:r>
      <w:r>
        <w:t xml:space="preserve"> или пожара</w:t>
      </w:r>
      <w:r w:rsidRPr="006B243C">
        <w:t>;</w:t>
      </w:r>
    </w:p>
    <w:p w:rsidR="00201F46" w:rsidRPr="006B243C" w:rsidRDefault="00201F46" w:rsidP="00201F46">
      <w:pPr>
        <w:ind w:left="540" w:hanging="180"/>
        <w:jc w:val="both"/>
      </w:pPr>
      <w:r w:rsidRPr="006B243C">
        <w:t>- разрабатывает (уточняет) план действий сил в районе опасности, определяет маршруты их выдвижения, районы сосредоточения, сроки прибытия и готовности;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докладывает главе администрации об обстановке, принятом решении и проводимых мероприятиях.</w:t>
      </w:r>
    </w:p>
    <w:p w:rsidR="00201F46" w:rsidRPr="006B243C" w:rsidRDefault="00201F46" w:rsidP="00201F46">
      <w:pPr>
        <w:pStyle w:val="2"/>
        <w:ind w:left="540" w:hanging="180"/>
      </w:pPr>
    </w:p>
    <w:p w:rsidR="00201F46" w:rsidRPr="006B243C" w:rsidRDefault="00201F46" w:rsidP="00201F46">
      <w:pPr>
        <w:jc w:val="both"/>
      </w:pPr>
      <w:r>
        <w:t>7</w:t>
      </w:r>
      <w:r w:rsidRPr="006B243C">
        <w:t xml:space="preserve">.3. Работа КЧС и </w:t>
      </w:r>
      <w:r>
        <w:t>О</w:t>
      </w:r>
      <w:r w:rsidRPr="006B243C">
        <w:t>ПБ в режиме ЧРЕЗВЫЧАЙНОЙ СИТУАЦИИ:</w:t>
      </w:r>
    </w:p>
    <w:p w:rsidR="00201F46" w:rsidRPr="006B243C" w:rsidRDefault="00201F46" w:rsidP="00201F46">
      <w:pPr>
        <w:pStyle w:val="2"/>
        <w:ind w:left="180"/>
      </w:pPr>
      <w:r>
        <w:t>7</w:t>
      </w:r>
      <w:r w:rsidRPr="006B243C">
        <w:t xml:space="preserve">.3.1. </w:t>
      </w:r>
      <w:proofErr w:type="gramStart"/>
      <w:r w:rsidRPr="006B243C">
        <w:t>Основными мероприятиями, проводимыми К</w:t>
      </w:r>
      <w:r>
        <w:t>ЧС и ОПБ</w:t>
      </w:r>
      <w:r w:rsidRPr="006B243C">
        <w:t xml:space="preserve"> в режиме чрезвычайной ситуации </w:t>
      </w:r>
      <w:r>
        <w:t xml:space="preserve">или пожара </w:t>
      </w:r>
      <w:r w:rsidRPr="006B243C">
        <w:t>являются</w:t>
      </w:r>
      <w:proofErr w:type="gramEnd"/>
      <w:r w:rsidRPr="006B243C">
        <w:t>: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перевод </w:t>
      </w:r>
      <w:r>
        <w:t>А</w:t>
      </w:r>
      <w:r w:rsidRPr="006B243C">
        <w:t xml:space="preserve">дминистрации </w:t>
      </w:r>
      <w:r>
        <w:t xml:space="preserve">поселения </w:t>
      </w:r>
      <w:r w:rsidRPr="006B243C">
        <w:t>и организаций на круглосуточный режим работы;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определение границ зоны чрезвычайной ситуации</w:t>
      </w:r>
      <w:r>
        <w:t xml:space="preserve"> или пожара</w:t>
      </w:r>
      <w:r w:rsidRPr="006B243C">
        <w:t>;</w:t>
      </w:r>
    </w:p>
    <w:p w:rsidR="00201F46" w:rsidRPr="006B243C" w:rsidRDefault="00201F46" w:rsidP="00201F46">
      <w:pPr>
        <w:pStyle w:val="2"/>
        <w:ind w:left="540" w:hanging="180"/>
        <w:rPr>
          <w:bCs/>
        </w:rPr>
      </w:pPr>
      <w:r w:rsidRPr="006B243C">
        <w:rPr>
          <w:bCs/>
        </w:rPr>
        <w:t>- оповещение организаций и населения о возникшей чрезвычайной ситуации</w:t>
      </w:r>
      <w:r>
        <w:rPr>
          <w:bCs/>
        </w:rPr>
        <w:t xml:space="preserve"> или пожаре</w:t>
      </w:r>
      <w:r w:rsidRPr="006B243C">
        <w:rPr>
          <w:bCs/>
        </w:rPr>
        <w:t>;</w:t>
      </w:r>
    </w:p>
    <w:p w:rsidR="00201F46" w:rsidRPr="006B243C" w:rsidRDefault="00201F46" w:rsidP="00201F46">
      <w:pPr>
        <w:pStyle w:val="2"/>
        <w:ind w:left="540" w:hanging="180"/>
        <w:rPr>
          <w:bCs/>
        </w:rPr>
      </w:pPr>
      <w:r w:rsidRPr="006B243C">
        <w:rPr>
          <w:bCs/>
        </w:rPr>
        <w:t xml:space="preserve">-организация и поддержание непрерывного взаимодействия администрации и организаций по вопросам ликвидации чрезвычайной  ситуации </w:t>
      </w:r>
      <w:r>
        <w:rPr>
          <w:bCs/>
        </w:rPr>
        <w:t xml:space="preserve">или пожара </w:t>
      </w:r>
      <w:r w:rsidRPr="006B243C">
        <w:rPr>
          <w:bCs/>
        </w:rPr>
        <w:t xml:space="preserve">и </w:t>
      </w:r>
      <w:r>
        <w:rPr>
          <w:bCs/>
        </w:rPr>
        <w:t>их</w:t>
      </w:r>
      <w:r w:rsidRPr="006B243C">
        <w:rPr>
          <w:bCs/>
        </w:rPr>
        <w:t xml:space="preserve"> последствий;</w:t>
      </w:r>
    </w:p>
    <w:p w:rsidR="00201F46" w:rsidRPr="006B243C" w:rsidRDefault="00201F46" w:rsidP="00201F46">
      <w:pPr>
        <w:pStyle w:val="2"/>
        <w:ind w:left="540" w:hanging="180"/>
        <w:rPr>
          <w:bCs/>
        </w:rPr>
      </w:pPr>
      <w:r w:rsidRPr="006B243C">
        <w:rPr>
          <w:bCs/>
        </w:rPr>
        <w:t>- организация защиты населения;</w:t>
      </w:r>
    </w:p>
    <w:p w:rsidR="00201F46" w:rsidRPr="006B243C" w:rsidRDefault="00201F46" w:rsidP="00201F46">
      <w:pPr>
        <w:pStyle w:val="2"/>
        <w:ind w:left="540" w:hanging="180"/>
        <w:rPr>
          <w:bCs/>
        </w:rPr>
      </w:pPr>
      <w:r w:rsidRPr="006B243C">
        <w:rPr>
          <w:bCs/>
        </w:rPr>
        <w:t>- поддержание общественного порядка;</w:t>
      </w:r>
    </w:p>
    <w:p w:rsidR="00201F46" w:rsidRPr="006B243C" w:rsidRDefault="00201F46" w:rsidP="00201F46">
      <w:pPr>
        <w:pStyle w:val="2"/>
        <w:ind w:left="540" w:hanging="180"/>
        <w:rPr>
          <w:bCs/>
        </w:rPr>
      </w:pPr>
      <w:r w:rsidRPr="006B243C">
        <w:rPr>
          <w:bCs/>
        </w:rPr>
        <w:lastRenderedPageBreak/>
        <w:t xml:space="preserve">- </w:t>
      </w:r>
      <w:r w:rsidRPr="006B243C">
        <w:t xml:space="preserve">выполнение мероприятий по устойчивому функционированию отраслей и объектов экономики, </w:t>
      </w:r>
      <w:r>
        <w:t xml:space="preserve"> </w:t>
      </w:r>
      <w:r w:rsidRPr="006B243C">
        <w:rPr>
          <w:bCs/>
        </w:rPr>
        <w:t xml:space="preserve">  по  жизнеобеспечению населения муниципального образования;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первоочередное жизнеобеспечение пострадавшего населения;</w:t>
      </w:r>
    </w:p>
    <w:p w:rsidR="00201F46" w:rsidRPr="006B243C" w:rsidRDefault="00201F46" w:rsidP="00201F46">
      <w:pPr>
        <w:pStyle w:val="2"/>
        <w:spacing w:after="0" w:line="360" w:lineRule="auto"/>
        <w:ind w:left="540" w:hanging="180"/>
        <w:rPr>
          <w:bCs/>
        </w:rPr>
      </w:pPr>
      <w:r w:rsidRPr="006B243C">
        <w:rPr>
          <w:bCs/>
        </w:rPr>
        <w:t>- организация работ по ликвидации чрезвычайной ситуации</w:t>
      </w:r>
      <w:r>
        <w:rPr>
          <w:bCs/>
        </w:rPr>
        <w:t xml:space="preserve"> или пожара</w:t>
      </w:r>
      <w:r w:rsidRPr="006B243C">
        <w:rPr>
          <w:bCs/>
        </w:rPr>
        <w:t xml:space="preserve"> и всестороннее обеспечение действий силами  и средствами;</w:t>
      </w:r>
    </w:p>
    <w:p w:rsidR="00201F46" w:rsidRPr="006B243C" w:rsidRDefault="00201F46" w:rsidP="00201F46">
      <w:pPr>
        <w:pStyle w:val="2"/>
        <w:spacing w:after="0" w:line="360" w:lineRule="auto"/>
        <w:ind w:left="540" w:hanging="180"/>
        <w:rPr>
          <w:bCs/>
        </w:rPr>
      </w:pPr>
      <w:r w:rsidRPr="006B243C">
        <w:rPr>
          <w:bCs/>
        </w:rPr>
        <w:t>- привлечение при необходимости в установленном порядке общественных организаций и населения к ликвидации возникшей чрезвычайной ситуации</w:t>
      </w:r>
      <w:r>
        <w:rPr>
          <w:bCs/>
        </w:rPr>
        <w:t xml:space="preserve"> или пожара</w:t>
      </w:r>
      <w:r w:rsidRPr="006B243C">
        <w:rPr>
          <w:bCs/>
        </w:rPr>
        <w:t>;</w:t>
      </w:r>
    </w:p>
    <w:p w:rsidR="00201F46" w:rsidRPr="006B243C" w:rsidRDefault="00201F46" w:rsidP="00201F46">
      <w:pPr>
        <w:pStyle w:val="a6"/>
        <w:spacing w:line="360" w:lineRule="auto"/>
        <w:ind w:left="540" w:hanging="180"/>
        <w:rPr>
          <w:szCs w:val="24"/>
        </w:rPr>
      </w:pPr>
      <w:r w:rsidRPr="006B243C">
        <w:rPr>
          <w:szCs w:val="24"/>
        </w:rPr>
        <w:t>- выдвижение оперативных групп в район чрезвычайной ситуации</w:t>
      </w:r>
      <w:r>
        <w:rPr>
          <w:szCs w:val="24"/>
        </w:rPr>
        <w:t xml:space="preserve"> или пожара</w:t>
      </w:r>
      <w:r w:rsidRPr="006B243C">
        <w:rPr>
          <w:szCs w:val="24"/>
        </w:rPr>
        <w:t xml:space="preserve"> для непосредственного руководства проведением аварийно-спасательных и других неотложных работ;</w:t>
      </w:r>
    </w:p>
    <w:p w:rsidR="00201F46" w:rsidRPr="006B243C" w:rsidRDefault="00201F46" w:rsidP="00201F46">
      <w:pPr>
        <w:spacing w:line="360" w:lineRule="auto"/>
        <w:ind w:left="540" w:hanging="180"/>
        <w:jc w:val="both"/>
      </w:pPr>
      <w:r w:rsidRPr="006B243C">
        <w:t xml:space="preserve">- осуществление непрерывного </w:t>
      </w:r>
      <w:proofErr w:type="gramStart"/>
      <w:r w:rsidRPr="006B243C">
        <w:t>контроля за</w:t>
      </w:r>
      <w:proofErr w:type="gramEnd"/>
      <w:r w:rsidRPr="006B243C">
        <w:t xml:space="preserve"> состоянием окружающей природной среды в районе чрезвычайной ситуации</w:t>
      </w:r>
      <w:r>
        <w:t xml:space="preserve"> или пожара</w:t>
      </w:r>
      <w:r w:rsidRPr="006B243C">
        <w:t>, за обстановкой на аварийных объектах и прилегающих к ним территориях;</w:t>
      </w:r>
    </w:p>
    <w:p w:rsidR="00201F46" w:rsidRPr="006B243C" w:rsidRDefault="00201F46" w:rsidP="00201F46">
      <w:pPr>
        <w:pStyle w:val="2"/>
        <w:spacing w:after="0" w:line="360" w:lineRule="auto"/>
        <w:ind w:left="540" w:hanging="180"/>
        <w:rPr>
          <w:bCs/>
        </w:rPr>
      </w:pPr>
      <w:r w:rsidRPr="006B243C">
        <w:rPr>
          <w:bCs/>
        </w:rPr>
        <w:t>- непрерывный сбор, анализ и обмен информацией об обстановке в зоне чрезвычайной ситуации</w:t>
      </w:r>
      <w:r>
        <w:rPr>
          <w:bCs/>
        </w:rPr>
        <w:t xml:space="preserve"> или пожара</w:t>
      </w:r>
      <w:r w:rsidRPr="006B243C">
        <w:rPr>
          <w:bCs/>
        </w:rPr>
        <w:t xml:space="preserve"> и в ходе проведения работ по </w:t>
      </w:r>
      <w:r>
        <w:rPr>
          <w:bCs/>
        </w:rPr>
        <w:t>их</w:t>
      </w:r>
      <w:r w:rsidRPr="006B243C">
        <w:rPr>
          <w:bCs/>
        </w:rPr>
        <w:t xml:space="preserve"> ликвидации.</w:t>
      </w:r>
    </w:p>
    <w:p w:rsidR="00201F46" w:rsidRPr="006B243C" w:rsidRDefault="00201F46" w:rsidP="00201F46">
      <w:pPr>
        <w:spacing w:line="360" w:lineRule="auto"/>
        <w:ind w:left="540" w:hanging="180"/>
        <w:jc w:val="both"/>
      </w:pPr>
      <w:r w:rsidRPr="006B243C">
        <w:t>- оценка масштабов ущерба.</w:t>
      </w:r>
    </w:p>
    <w:p w:rsidR="00201F46" w:rsidRPr="006B243C" w:rsidRDefault="00201F46" w:rsidP="00201F46">
      <w:pPr>
        <w:spacing w:line="360" w:lineRule="auto"/>
        <w:ind w:left="180"/>
        <w:jc w:val="both"/>
      </w:pPr>
      <w:r>
        <w:t>7</w:t>
      </w:r>
      <w:r w:rsidRPr="006B243C">
        <w:t>.3.</w:t>
      </w:r>
      <w:r>
        <w:t>2</w:t>
      </w:r>
      <w:r w:rsidRPr="006B243C">
        <w:t xml:space="preserve">. Рабочим органом  КЧС и </w:t>
      </w:r>
      <w:r>
        <w:t>О</w:t>
      </w:r>
      <w:r w:rsidRPr="006B243C">
        <w:t>ПБ в районе чрезвычайной ситуации является оперативная группа.</w:t>
      </w:r>
    </w:p>
    <w:p w:rsidR="00201F46" w:rsidRDefault="00201F46" w:rsidP="00201F46">
      <w:pPr>
        <w:pStyle w:val="2"/>
        <w:spacing w:after="0" w:line="360" w:lineRule="auto"/>
        <w:ind w:left="180"/>
      </w:pPr>
      <w:r>
        <w:t>7</w:t>
      </w:r>
      <w:r w:rsidRPr="006B243C">
        <w:t>.3.</w:t>
      </w:r>
      <w:r>
        <w:t>3</w:t>
      </w:r>
      <w:r w:rsidRPr="006B243C">
        <w:t xml:space="preserve">. В ходе проведения аварийно-спасательных и других неотложных работ КЧС и </w:t>
      </w:r>
      <w:r>
        <w:t>О</w:t>
      </w:r>
      <w:r w:rsidRPr="006B243C">
        <w:t xml:space="preserve">ПБ совместно с аварийно-спасательными формированиями организаций </w:t>
      </w:r>
      <w:proofErr w:type="gramStart"/>
      <w:r w:rsidRPr="006B243C">
        <w:t>обязана</w:t>
      </w:r>
      <w:proofErr w:type="gramEnd"/>
      <w:r w:rsidRPr="006B243C">
        <w:t>:</w:t>
      </w:r>
    </w:p>
    <w:p w:rsidR="00201F46" w:rsidRPr="006B243C" w:rsidRDefault="00201F46" w:rsidP="00201F46">
      <w:pPr>
        <w:pStyle w:val="a6"/>
        <w:ind w:left="540" w:hanging="180"/>
        <w:rPr>
          <w:szCs w:val="24"/>
        </w:rPr>
      </w:pPr>
      <w:r w:rsidRPr="006B243C">
        <w:rPr>
          <w:szCs w:val="24"/>
        </w:rPr>
        <w:t xml:space="preserve">- поддерживать устойчивую связь с </w:t>
      </w:r>
      <w:r>
        <w:rPr>
          <w:szCs w:val="24"/>
        </w:rPr>
        <w:t>А</w:t>
      </w:r>
      <w:r w:rsidRPr="006B243C">
        <w:rPr>
          <w:szCs w:val="24"/>
        </w:rPr>
        <w:t xml:space="preserve">дминистрацией </w:t>
      </w:r>
      <w:r>
        <w:rPr>
          <w:szCs w:val="24"/>
        </w:rPr>
        <w:t>поселения</w:t>
      </w:r>
      <w:r w:rsidRPr="006B243C">
        <w:rPr>
          <w:szCs w:val="24"/>
        </w:rPr>
        <w:t>, оперативными группами, развернутыми в зоне чрезвычайной ситуации</w:t>
      </w:r>
      <w:r>
        <w:rPr>
          <w:szCs w:val="24"/>
        </w:rPr>
        <w:t xml:space="preserve"> или пожара</w:t>
      </w:r>
      <w:r w:rsidRPr="006B243C">
        <w:rPr>
          <w:szCs w:val="24"/>
        </w:rPr>
        <w:t>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постоянно осуществлять сбор, анализ и оценку обстановки, своевременно докладывать расчеты, выводы и предложения;</w:t>
      </w:r>
    </w:p>
    <w:p w:rsidR="00201F46" w:rsidRPr="006B243C" w:rsidRDefault="00201F46" w:rsidP="00201F46">
      <w:pPr>
        <w:ind w:left="540" w:hanging="180"/>
        <w:jc w:val="both"/>
      </w:pPr>
      <w:r w:rsidRPr="006B243C">
        <w:t xml:space="preserve">- осуществлять оценку объема и </w:t>
      </w:r>
      <w:proofErr w:type="gramStart"/>
      <w:r w:rsidRPr="006B243C">
        <w:t>характера</w:t>
      </w:r>
      <w:proofErr w:type="gramEnd"/>
      <w:r w:rsidRPr="006B243C">
        <w:t xml:space="preserve"> предстоящих аварийно-спасательных и других неотложных работ, вести учет их выполнения;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вносить уточнения в разрабатываемые планы и своевременно доводить задачи до подчиненных, контролировать правильность их выполнения;</w:t>
      </w:r>
    </w:p>
    <w:p w:rsidR="00201F46" w:rsidRPr="006B243C" w:rsidRDefault="00201F46" w:rsidP="00201F46">
      <w:pPr>
        <w:ind w:left="540" w:hanging="180"/>
        <w:jc w:val="both"/>
      </w:pPr>
      <w:r w:rsidRPr="006B243C">
        <w:t>- вести учет потерь населения, личного состава и техники, принимать меры по созданию (восстановлению) резерва сил и средств;</w:t>
      </w:r>
    </w:p>
    <w:p w:rsidR="00201F46" w:rsidRPr="006B243C" w:rsidRDefault="00201F46" w:rsidP="00201F46">
      <w:pPr>
        <w:ind w:left="540" w:hanging="180"/>
        <w:jc w:val="both"/>
      </w:pPr>
      <w:r w:rsidRPr="006B243C">
        <w:t>-</w:t>
      </w:r>
      <w:r>
        <w:t xml:space="preserve"> </w:t>
      </w:r>
      <w:r w:rsidRPr="006B243C">
        <w:t>своевременно докладывать в администрацию о принятых решениях, поставленных подчиненным задачах и их выполнении;</w:t>
      </w:r>
    </w:p>
    <w:p w:rsidR="00201F46" w:rsidRDefault="00201F46" w:rsidP="00201F46">
      <w:pPr>
        <w:ind w:left="540" w:hanging="180"/>
        <w:jc w:val="both"/>
      </w:pPr>
      <w:r w:rsidRPr="006B243C">
        <w:t xml:space="preserve">- </w:t>
      </w:r>
      <w:r w:rsidRPr="00FA40E8">
        <w:t>постоянно информировать</w:t>
      </w:r>
      <w:r w:rsidRPr="006B243C">
        <w:t xml:space="preserve"> об обстановке, принимаемых мерах соседние муниципальные образования;</w:t>
      </w:r>
    </w:p>
    <w:p w:rsidR="00201F46" w:rsidRDefault="00201F46" w:rsidP="00201F46">
      <w:pPr>
        <w:ind w:left="540" w:hanging="180"/>
        <w:jc w:val="both"/>
      </w:pPr>
    </w:p>
    <w:p w:rsidR="00201F46" w:rsidRPr="006B243C" w:rsidRDefault="00201F46" w:rsidP="00201F46">
      <w:pPr>
        <w:ind w:left="540" w:hanging="180"/>
        <w:jc w:val="both"/>
      </w:pPr>
    </w:p>
    <w:p w:rsidR="00201F46" w:rsidRDefault="00201F46" w:rsidP="00201F46">
      <w:pPr>
        <w:ind w:left="435"/>
      </w:pPr>
    </w:p>
    <w:p w:rsidR="00201F46" w:rsidRDefault="00201F46" w:rsidP="00201F46">
      <w:pPr>
        <w:ind w:left="435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_________________ В.А.Ларюшкин</w:t>
      </w:r>
    </w:p>
    <w:p w:rsidR="00201F46" w:rsidRDefault="00201F46" w:rsidP="00201F46">
      <w:pPr>
        <w:jc w:val="both"/>
      </w:pPr>
    </w:p>
    <w:p w:rsidR="00201F46" w:rsidRPr="00E978F3" w:rsidRDefault="00201F46" w:rsidP="00201F46">
      <w:pPr>
        <w:pStyle w:val="BodyText21"/>
        <w:autoSpaceDE/>
        <w:autoSpaceDN/>
        <w:jc w:val="right"/>
      </w:pPr>
      <w:r w:rsidRPr="00E978F3">
        <w:lastRenderedPageBreak/>
        <w:t>Приложение №</w:t>
      </w:r>
      <w:r>
        <w:t>2</w:t>
      </w:r>
      <w:r w:rsidRPr="00E978F3">
        <w:t xml:space="preserve">  </w:t>
      </w:r>
    </w:p>
    <w:p w:rsidR="00201F46" w:rsidRPr="00E978F3" w:rsidRDefault="00201F46" w:rsidP="00201F46">
      <w:pPr>
        <w:pStyle w:val="BodyText21"/>
        <w:autoSpaceDE/>
        <w:autoSpaceDN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 П</w:t>
      </w:r>
      <w:r w:rsidRPr="00E978F3">
        <w:rPr>
          <w:sz w:val="20"/>
          <w:szCs w:val="20"/>
        </w:rPr>
        <w:t>остановлению</w:t>
      </w:r>
    </w:p>
    <w:p w:rsidR="00201F46" w:rsidRDefault="00201F46" w:rsidP="00201F46">
      <w:pPr>
        <w:autoSpaceDE w:val="0"/>
        <w:autoSpaceDN w:val="0"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Г</w:t>
      </w:r>
      <w:r w:rsidRPr="00E978F3">
        <w:rPr>
          <w:sz w:val="20"/>
          <w:szCs w:val="20"/>
        </w:rPr>
        <w:t xml:space="preserve">лавы </w:t>
      </w:r>
      <w:r>
        <w:rPr>
          <w:sz w:val="20"/>
          <w:szCs w:val="20"/>
        </w:rPr>
        <w:t xml:space="preserve"> Администрации</w:t>
      </w:r>
    </w:p>
    <w:p w:rsidR="00201F46" w:rsidRPr="00E978F3" w:rsidRDefault="00201F46" w:rsidP="00201F46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ГП </w:t>
      </w:r>
      <w:r w:rsidRPr="00E978F3">
        <w:rPr>
          <w:sz w:val="20"/>
          <w:szCs w:val="20"/>
        </w:rPr>
        <w:t>«</w:t>
      </w:r>
      <w:r>
        <w:rPr>
          <w:sz w:val="20"/>
          <w:szCs w:val="20"/>
        </w:rPr>
        <w:t>Бабушкин</w:t>
      </w:r>
      <w:r w:rsidRPr="00E978F3">
        <w:rPr>
          <w:sz w:val="20"/>
          <w:szCs w:val="20"/>
        </w:rPr>
        <w:t>ское»</w:t>
      </w:r>
      <w:r>
        <w:rPr>
          <w:sz w:val="20"/>
          <w:szCs w:val="20"/>
        </w:rPr>
        <w:t xml:space="preserve"> </w:t>
      </w:r>
    </w:p>
    <w:p w:rsidR="00201F46" w:rsidRPr="00E978F3" w:rsidRDefault="00201F46" w:rsidP="00201F46">
      <w:pPr>
        <w:ind w:firstLine="851"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от 06 сентября 2017 года  </w:t>
      </w:r>
      <w:r w:rsidRPr="00E978F3">
        <w:rPr>
          <w:sz w:val="20"/>
          <w:szCs w:val="20"/>
        </w:rPr>
        <w:t xml:space="preserve"> № </w:t>
      </w:r>
      <w:r>
        <w:rPr>
          <w:sz w:val="20"/>
          <w:szCs w:val="20"/>
        </w:rPr>
        <w:t>88а</w:t>
      </w: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Pr="003831C2" w:rsidRDefault="00201F46" w:rsidP="00201F46">
      <w:pPr>
        <w:pStyle w:val="a8"/>
        <w:jc w:val="right"/>
        <w:rPr>
          <w:b/>
          <w:sz w:val="32"/>
          <w:szCs w:val="32"/>
        </w:rPr>
      </w:pPr>
    </w:p>
    <w:p w:rsidR="00201F46" w:rsidRDefault="00201F46" w:rsidP="0020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01F46" w:rsidRPr="00E978F3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201F46" w:rsidRPr="00E978F3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>и обеспечению пожарной безопасности</w:t>
      </w:r>
    </w:p>
    <w:p w:rsidR="00201F46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ГП </w:t>
      </w:r>
      <w:r w:rsidRPr="00E978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Бабушкинс</w:t>
      </w:r>
      <w:r w:rsidRPr="00E978F3">
        <w:rPr>
          <w:b/>
          <w:sz w:val="28"/>
          <w:szCs w:val="28"/>
        </w:rPr>
        <w:t xml:space="preserve">кое» </w:t>
      </w:r>
    </w:p>
    <w:p w:rsidR="00201F46" w:rsidRDefault="00201F46" w:rsidP="00201F46">
      <w:pPr>
        <w:jc w:val="center"/>
        <w:rPr>
          <w:b/>
          <w:sz w:val="28"/>
          <w:szCs w:val="28"/>
        </w:rPr>
      </w:pPr>
    </w:p>
    <w:p w:rsidR="00201F46" w:rsidRDefault="00201F46" w:rsidP="00201F46">
      <w:pPr>
        <w:jc w:val="center"/>
        <w:rPr>
          <w:b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534"/>
        <w:gridCol w:w="2693"/>
        <w:gridCol w:w="2977"/>
        <w:gridCol w:w="3827"/>
      </w:tblGrid>
      <w:tr w:rsidR="00201F46" w:rsidTr="00E039F2">
        <w:tc>
          <w:tcPr>
            <w:tcW w:w="534" w:type="dxa"/>
          </w:tcPr>
          <w:p w:rsidR="00201F46" w:rsidRDefault="00201F46" w:rsidP="00E039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01F46" w:rsidRPr="00DD1787" w:rsidRDefault="00201F46" w:rsidP="00E039F2">
            <w:pPr>
              <w:jc w:val="center"/>
              <w:rPr>
                <w:bCs/>
                <w:sz w:val="28"/>
                <w:szCs w:val="28"/>
              </w:rPr>
            </w:pPr>
            <w:r w:rsidRPr="00DD1787">
              <w:rPr>
                <w:bCs/>
                <w:sz w:val="28"/>
                <w:szCs w:val="28"/>
              </w:rPr>
              <w:t>Должность в КЧС и ОПБ</w:t>
            </w:r>
          </w:p>
        </w:tc>
        <w:tc>
          <w:tcPr>
            <w:tcW w:w="2977" w:type="dxa"/>
          </w:tcPr>
          <w:p w:rsidR="00201F46" w:rsidRPr="00DD1787" w:rsidRDefault="00201F46" w:rsidP="00E039F2">
            <w:pPr>
              <w:jc w:val="center"/>
              <w:rPr>
                <w:bCs/>
                <w:sz w:val="28"/>
                <w:szCs w:val="28"/>
              </w:rPr>
            </w:pPr>
            <w:r w:rsidRPr="00DD178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3827" w:type="dxa"/>
          </w:tcPr>
          <w:p w:rsidR="00201F46" w:rsidRPr="00DD1787" w:rsidRDefault="00201F46" w:rsidP="00E039F2">
            <w:pPr>
              <w:jc w:val="center"/>
              <w:rPr>
                <w:bCs/>
                <w:sz w:val="28"/>
                <w:szCs w:val="28"/>
              </w:rPr>
            </w:pPr>
            <w:r w:rsidRPr="00DD1787">
              <w:rPr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1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Председатель комиссии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Ларюшкин Виктор Анатольевич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Глава Администрации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2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Заместитель председателя комиссии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proofErr w:type="spellStart"/>
            <w:r w:rsidRPr="00077130">
              <w:rPr>
                <w:bCs/>
              </w:rPr>
              <w:t>Гаврикова</w:t>
            </w:r>
            <w:proofErr w:type="spellEnd"/>
            <w:r w:rsidRPr="00077130">
              <w:rPr>
                <w:bCs/>
              </w:rPr>
              <w:t xml:space="preserve"> Наталья Валерьевна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Заместитель руководителя Администрации по вопросам экономическим и финансовым вопросам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3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Секретарь комиссии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Конева Ирина Федоровна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Ведущий специалист Администрации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4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 xml:space="preserve">Член комиссии </w:t>
            </w:r>
          </w:p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(по согласованию)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Маковецкая Анна Васильевна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Специалист администрации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5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 xml:space="preserve">Член комиссии </w:t>
            </w:r>
          </w:p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(по согласованию)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Герасимова Вера Николаевна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Директор МУП «ЖКХ Бабушкинское»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6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 xml:space="preserve">Член комиссии </w:t>
            </w:r>
          </w:p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(по согласованию)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proofErr w:type="spellStart"/>
            <w:r w:rsidRPr="00077130">
              <w:rPr>
                <w:bCs/>
              </w:rPr>
              <w:t>Зюзина</w:t>
            </w:r>
            <w:proofErr w:type="spellEnd"/>
            <w:r w:rsidRPr="00077130">
              <w:rPr>
                <w:bCs/>
              </w:rPr>
              <w:t xml:space="preserve"> Татьяна Геннадьевна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Директор ООО УК «Дом»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7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 xml:space="preserve">Член комиссии </w:t>
            </w:r>
          </w:p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(по согласованию)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Григорьева Тамара Владимировна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Директор ООО «КОС»</w:t>
            </w:r>
          </w:p>
        </w:tc>
      </w:tr>
      <w:tr w:rsidR="00201F46" w:rsidTr="00E039F2">
        <w:tc>
          <w:tcPr>
            <w:tcW w:w="534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8</w:t>
            </w:r>
          </w:p>
        </w:tc>
        <w:tc>
          <w:tcPr>
            <w:tcW w:w="2693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 xml:space="preserve">Член комиссии </w:t>
            </w:r>
          </w:p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(по согласованию)</w:t>
            </w:r>
          </w:p>
        </w:tc>
        <w:tc>
          <w:tcPr>
            <w:tcW w:w="297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>Мальцева Светлана Владимировна</w:t>
            </w:r>
          </w:p>
        </w:tc>
        <w:tc>
          <w:tcPr>
            <w:tcW w:w="3827" w:type="dxa"/>
          </w:tcPr>
          <w:p w:rsidR="00201F46" w:rsidRPr="00077130" w:rsidRDefault="00201F46" w:rsidP="00E039F2">
            <w:pPr>
              <w:jc w:val="center"/>
              <w:rPr>
                <w:bCs/>
              </w:rPr>
            </w:pPr>
            <w:r w:rsidRPr="00077130">
              <w:rPr>
                <w:bCs/>
              </w:rPr>
              <w:t xml:space="preserve">Заведующая врачебной амбулаторией </w:t>
            </w:r>
            <w:proofErr w:type="gramStart"/>
            <w:r w:rsidRPr="00077130">
              <w:rPr>
                <w:bCs/>
              </w:rPr>
              <w:t>г</w:t>
            </w:r>
            <w:proofErr w:type="gramEnd"/>
            <w:r w:rsidRPr="00077130">
              <w:rPr>
                <w:bCs/>
              </w:rPr>
              <w:t xml:space="preserve">. Бабушкин </w:t>
            </w:r>
            <w:proofErr w:type="spellStart"/>
            <w:r w:rsidRPr="00077130">
              <w:rPr>
                <w:bCs/>
              </w:rPr>
              <w:t>Кабанской</w:t>
            </w:r>
            <w:proofErr w:type="spellEnd"/>
            <w:r w:rsidRPr="00077130">
              <w:rPr>
                <w:bCs/>
              </w:rPr>
              <w:t xml:space="preserve"> ЦРБ</w:t>
            </w:r>
          </w:p>
        </w:tc>
      </w:tr>
    </w:tbl>
    <w:p w:rsidR="00201F46" w:rsidRPr="00E978F3" w:rsidRDefault="00201F46" w:rsidP="00201F46">
      <w:pPr>
        <w:jc w:val="center"/>
        <w:rPr>
          <w:b/>
          <w:bCs/>
          <w:sz w:val="28"/>
          <w:szCs w:val="28"/>
        </w:rPr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ind w:left="435"/>
      </w:pPr>
    </w:p>
    <w:p w:rsidR="00201F46" w:rsidRDefault="00201F46" w:rsidP="00201F46">
      <w:pPr>
        <w:ind w:left="435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_________________ В.А.Ларюшкин</w:t>
      </w: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DF5BAF" w:rsidRDefault="00DF5BAF" w:rsidP="00201F46">
      <w:pPr>
        <w:jc w:val="both"/>
      </w:pPr>
    </w:p>
    <w:p w:rsidR="00DF5BAF" w:rsidRDefault="00DF5BAF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Pr="00E978F3" w:rsidRDefault="00201F46" w:rsidP="00201F46">
      <w:pPr>
        <w:pStyle w:val="BodyText21"/>
        <w:autoSpaceDE/>
        <w:autoSpaceDN/>
        <w:jc w:val="right"/>
      </w:pPr>
      <w:r w:rsidRPr="00E978F3">
        <w:lastRenderedPageBreak/>
        <w:t>Приложение №</w:t>
      </w:r>
      <w:r>
        <w:t>3</w:t>
      </w:r>
      <w:r w:rsidRPr="00E978F3">
        <w:t xml:space="preserve">  </w:t>
      </w:r>
    </w:p>
    <w:p w:rsidR="00201F46" w:rsidRPr="00E978F3" w:rsidRDefault="00201F46" w:rsidP="00201F46">
      <w:pPr>
        <w:pStyle w:val="BodyText21"/>
        <w:autoSpaceDE/>
        <w:autoSpaceDN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 П</w:t>
      </w:r>
      <w:r w:rsidRPr="00E978F3">
        <w:rPr>
          <w:sz w:val="20"/>
          <w:szCs w:val="20"/>
        </w:rPr>
        <w:t>остановлению</w:t>
      </w:r>
    </w:p>
    <w:p w:rsidR="00201F46" w:rsidRDefault="00201F46" w:rsidP="00201F46">
      <w:pPr>
        <w:autoSpaceDE w:val="0"/>
        <w:autoSpaceDN w:val="0"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Г</w:t>
      </w:r>
      <w:r w:rsidRPr="00E978F3">
        <w:rPr>
          <w:sz w:val="20"/>
          <w:szCs w:val="20"/>
        </w:rPr>
        <w:t xml:space="preserve">лавы </w:t>
      </w:r>
      <w:r>
        <w:rPr>
          <w:sz w:val="20"/>
          <w:szCs w:val="20"/>
        </w:rPr>
        <w:t xml:space="preserve"> Администрации</w:t>
      </w:r>
    </w:p>
    <w:p w:rsidR="00201F46" w:rsidRPr="00E978F3" w:rsidRDefault="00201F46" w:rsidP="00201F46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ГП </w:t>
      </w:r>
      <w:r w:rsidRPr="00E978F3">
        <w:rPr>
          <w:sz w:val="20"/>
          <w:szCs w:val="20"/>
        </w:rPr>
        <w:t>«</w:t>
      </w:r>
      <w:r>
        <w:rPr>
          <w:sz w:val="20"/>
          <w:szCs w:val="20"/>
        </w:rPr>
        <w:t>Бабушкин</w:t>
      </w:r>
      <w:r w:rsidRPr="00E978F3">
        <w:rPr>
          <w:sz w:val="20"/>
          <w:szCs w:val="20"/>
        </w:rPr>
        <w:t>ское»</w:t>
      </w:r>
      <w:r>
        <w:rPr>
          <w:sz w:val="20"/>
          <w:szCs w:val="20"/>
        </w:rPr>
        <w:t xml:space="preserve"> </w:t>
      </w:r>
    </w:p>
    <w:p w:rsidR="00201F46" w:rsidRPr="00E978F3" w:rsidRDefault="00201F46" w:rsidP="00201F46">
      <w:pPr>
        <w:ind w:firstLine="851"/>
        <w:jc w:val="right"/>
        <w:rPr>
          <w:sz w:val="20"/>
          <w:szCs w:val="20"/>
        </w:rPr>
      </w:pPr>
      <w:r w:rsidRPr="00E978F3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от 06 сентября 2017 года  </w:t>
      </w:r>
      <w:r w:rsidRPr="00E978F3">
        <w:rPr>
          <w:sz w:val="20"/>
          <w:szCs w:val="20"/>
        </w:rPr>
        <w:t xml:space="preserve"> № </w:t>
      </w:r>
      <w:r>
        <w:rPr>
          <w:sz w:val="20"/>
          <w:szCs w:val="20"/>
        </w:rPr>
        <w:t>88а</w:t>
      </w: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Default="00201F46" w:rsidP="00201F46">
      <w:pPr>
        <w:pStyle w:val="a8"/>
        <w:jc w:val="right"/>
        <w:rPr>
          <w:b/>
          <w:sz w:val="20"/>
        </w:rPr>
      </w:pPr>
    </w:p>
    <w:p w:rsidR="00201F46" w:rsidRPr="003831C2" w:rsidRDefault="00201F46" w:rsidP="00201F46">
      <w:pPr>
        <w:pStyle w:val="a8"/>
        <w:jc w:val="right"/>
        <w:rPr>
          <w:b/>
          <w:sz w:val="32"/>
          <w:szCs w:val="32"/>
        </w:rPr>
      </w:pPr>
    </w:p>
    <w:p w:rsidR="00201F46" w:rsidRDefault="00201F46" w:rsidP="0020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01F46" w:rsidRDefault="00201F46" w:rsidP="0020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 и техники</w:t>
      </w:r>
    </w:p>
    <w:p w:rsidR="00201F46" w:rsidRPr="00E978F3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201F46" w:rsidRPr="00E978F3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>и обеспечению пожарной безопасности</w:t>
      </w:r>
    </w:p>
    <w:p w:rsidR="00201F46" w:rsidRDefault="00201F46" w:rsidP="00201F46">
      <w:pPr>
        <w:jc w:val="center"/>
        <w:rPr>
          <w:b/>
          <w:sz w:val="28"/>
          <w:szCs w:val="28"/>
        </w:rPr>
      </w:pPr>
      <w:r w:rsidRPr="00E978F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ГП </w:t>
      </w:r>
      <w:r w:rsidRPr="00E978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Бабушкинс</w:t>
      </w:r>
      <w:r w:rsidRPr="00E978F3">
        <w:rPr>
          <w:b/>
          <w:sz w:val="28"/>
          <w:szCs w:val="28"/>
        </w:rPr>
        <w:t xml:space="preserve">кое» </w:t>
      </w:r>
    </w:p>
    <w:p w:rsidR="00201F46" w:rsidRDefault="00201F46" w:rsidP="00201F46">
      <w:pPr>
        <w:jc w:val="center"/>
        <w:rPr>
          <w:b/>
          <w:sz w:val="28"/>
          <w:szCs w:val="28"/>
        </w:rPr>
      </w:pPr>
    </w:p>
    <w:p w:rsidR="00201F46" w:rsidRDefault="00201F46" w:rsidP="00201F4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6"/>
        <w:gridCol w:w="2539"/>
        <w:gridCol w:w="2170"/>
        <w:gridCol w:w="1247"/>
        <w:gridCol w:w="3089"/>
      </w:tblGrid>
      <w:tr w:rsidR="00201F46" w:rsidTr="00E039F2">
        <w:tc>
          <w:tcPr>
            <w:tcW w:w="530" w:type="dxa"/>
          </w:tcPr>
          <w:p w:rsidR="00201F46" w:rsidRDefault="00201F46" w:rsidP="00E039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9" w:type="dxa"/>
          </w:tcPr>
          <w:p w:rsidR="00201F46" w:rsidRPr="00DD1787" w:rsidRDefault="00201F46" w:rsidP="00E039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кузова</w:t>
            </w:r>
          </w:p>
        </w:tc>
        <w:tc>
          <w:tcPr>
            <w:tcW w:w="2224" w:type="dxa"/>
          </w:tcPr>
          <w:p w:rsidR="00201F46" w:rsidRPr="00DD1787" w:rsidRDefault="00201F46" w:rsidP="00E039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Марка автомобиля</w:t>
            </w:r>
          </w:p>
        </w:tc>
        <w:tc>
          <w:tcPr>
            <w:tcW w:w="1276" w:type="dxa"/>
          </w:tcPr>
          <w:p w:rsidR="00201F46" w:rsidRPr="00DD1787" w:rsidRDefault="00201F46" w:rsidP="00E039F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>. номер</w:t>
            </w:r>
          </w:p>
        </w:tc>
        <w:tc>
          <w:tcPr>
            <w:tcW w:w="3224" w:type="dxa"/>
          </w:tcPr>
          <w:p w:rsidR="00201F46" w:rsidRPr="00DD1787" w:rsidRDefault="00201F46" w:rsidP="00E039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1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Фургон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ГАЗ-52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К 903 АС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2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Самосвал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ЗИЛ-431411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904 ЕО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3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Самосвал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ЗИЛ-4502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К 902 АС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4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Легковой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ГАЗ-3110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О 994 ЕК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5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Грузопассажирский</w:t>
            </w:r>
            <w:proofErr w:type="gramStart"/>
            <w:r w:rsidRPr="002356AF">
              <w:rPr>
                <w:bCs/>
              </w:rPr>
              <w:t xml:space="preserve"> А</w:t>
            </w:r>
            <w:proofErr w:type="gramEnd"/>
            <w:r w:rsidRPr="002356AF">
              <w:rPr>
                <w:bCs/>
              </w:rPr>
              <w:t>/М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УАЗ-31512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О 997 ЕК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6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Подвоз воды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ЗИЛ-131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903 ЕО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7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Экскаватор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ЮМЗ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54-39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8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Трактор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МТЗ-80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79-80 РЕ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9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Трактор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ДТ-75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79-77 РЕ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10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Экс</w:t>
            </w:r>
            <w:r>
              <w:rPr>
                <w:bCs/>
              </w:rPr>
              <w:t>к</w:t>
            </w:r>
            <w:r w:rsidRPr="002356AF">
              <w:rPr>
                <w:bCs/>
              </w:rPr>
              <w:t>аватор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ЮМЗ</w:t>
            </w: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79-75 РЕ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МУП ЖКХ «Бабушкинское»</w:t>
            </w:r>
          </w:p>
        </w:tc>
      </w:tr>
      <w:tr w:rsidR="00201F46" w:rsidTr="00E039F2">
        <w:tc>
          <w:tcPr>
            <w:tcW w:w="530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11</w:t>
            </w:r>
          </w:p>
        </w:tc>
        <w:tc>
          <w:tcPr>
            <w:tcW w:w="2599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 w:rsidRPr="002356AF">
              <w:rPr>
                <w:bCs/>
              </w:rPr>
              <w:t>Автогрейдер</w:t>
            </w:r>
          </w:p>
        </w:tc>
        <w:tc>
          <w:tcPr>
            <w:tcW w:w="2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54-51 РО</w:t>
            </w:r>
          </w:p>
        </w:tc>
        <w:tc>
          <w:tcPr>
            <w:tcW w:w="3224" w:type="dxa"/>
          </w:tcPr>
          <w:p w:rsidR="00201F46" w:rsidRPr="002356AF" w:rsidRDefault="00201F46" w:rsidP="00E039F2">
            <w:pPr>
              <w:jc w:val="center"/>
              <w:rPr>
                <w:bCs/>
              </w:rPr>
            </w:pPr>
            <w:r>
              <w:rPr>
                <w:bCs/>
              </w:rPr>
              <w:t>ООО «Надежда»</w:t>
            </w:r>
          </w:p>
        </w:tc>
      </w:tr>
    </w:tbl>
    <w:p w:rsidR="00201F46" w:rsidRPr="00E978F3" w:rsidRDefault="00201F46" w:rsidP="00201F46">
      <w:pPr>
        <w:jc w:val="center"/>
        <w:rPr>
          <w:b/>
          <w:bCs/>
          <w:sz w:val="28"/>
          <w:szCs w:val="28"/>
        </w:rPr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jc w:val="both"/>
      </w:pPr>
    </w:p>
    <w:p w:rsidR="00201F46" w:rsidRDefault="00201F46" w:rsidP="00201F46">
      <w:pPr>
        <w:ind w:left="435"/>
      </w:pPr>
    </w:p>
    <w:p w:rsidR="00201F46" w:rsidRDefault="00201F46" w:rsidP="00201F46">
      <w:pPr>
        <w:ind w:left="435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_________________ В.А.Ларюшкин</w:t>
      </w:r>
    </w:p>
    <w:p w:rsidR="00201F46" w:rsidRPr="00E978F3" w:rsidRDefault="00201F46" w:rsidP="00201F46">
      <w:pPr>
        <w:jc w:val="both"/>
      </w:pPr>
    </w:p>
    <w:p w:rsidR="00201F46" w:rsidRDefault="00201F46"/>
    <w:sectPr w:rsidR="00201F46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B72"/>
    <w:multiLevelType w:val="hybridMultilevel"/>
    <w:tmpl w:val="B30AF8B6"/>
    <w:lvl w:ilvl="0" w:tplc="690A152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53E12ED3"/>
    <w:multiLevelType w:val="multilevel"/>
    <w:tmpl w:val="5274965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2E"/>
    <w:rsid w:val="0007126E"/>
    <w:rsid w:val="00201F46"/>
    <w:rsid w:val="00636489"/>
    <w:rsid w:val="0067372E"/>
    <w:rsid w:val="00BD14BC"/>
    <w:rsid w:val="00BD1C88"/>
    <w:rsid w:val="00C00C8A"/>
    <w:rsid w:val="00D15A23"/>
    <w:rsid w:val="00D41394"/>
    <w:rsid w:val="00D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2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372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7372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7372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7372E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67372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rsid w:val="0067372E"/>
    <w:pPr>
      <w:jc w:val="both"/>
    </w:pPr>
  </w:style>
  <w:style w:type="character" w:customStyle="1" w:styleId="a9">
    <w:name w:val="Основной текст Знак"/>
    <w:basedOn w:val="a0"/>
    <w:link w:val="a8"/>
    <w:rsid w:val="0067372E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1F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1F46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1F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1F46"/>
    <w:rPr>
      <w:rFonts w:eastAsia="Times New Roman"/>
      <w:szCs w:val="24"/>
      <w:lang w:eastAsia="ru-RU"/>
    </w:rPr>
  </w:style>
  <w:style w:type="paragraph" w:customStyle="1" w:styleId="BodyText21">
    <w:name w:val="Body Text 21"/>
    <w:basedOn w:val="a"/>
    <w:rsid w:val="00201F46"/>
    <w:pPr>
      <w:autoSpaceDE w:val="0"/>
      <w:autoSpaceDN w:val="0"/>
      <w:jc w:val="center"/>
    </w:pPr>
  </w:style>
  <w:style w:type="paragraph" w:customStyle="1" w:styleId="ConsNormal">
    <w:name w:val="ConsNormal"/>
    <w:rsid w:val="00201F46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F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4</cp:revision>
  <dcterms:created xsi:type="dcterms:W3CDTF">2019-07-10T05:53:00Z</dcterms:created>
  <dcterms:modified xsi:type="dcterms:W3CDTF">2019-07-10T07:34:00Z</dcterms:modified>
</cp:coreProperties>
</file>